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BE06" w14:textId="3BEEA9CD" w:rsidR="00E236E0" w:rsidRDefault="00E236E0" w:rsidP="00E236E0">
      <w:pPr>
        <w:jc w:val="both"/>
      </w:pPr>
      <w:r>
        <w:rPr>
          <w:lang w:val="en-GB"/>
        </w:rPr>
        <w:t xml:space="preserve">Dear </w:t>
      </w:r>
      <w:r>
        <w:t>sir,</w:t>
      </w:r>
    </w:p>
    <w:p w14:paraId="7D930DB1" w14:textId="77777777" w:rsidR="00E236E0" w:rsidRDefault="00E236E0" w:rsidP="00E236E0">
      <w:pPr>
        <w:jc w:val="both"/>
        <w:rPr>
          <w:lang w:val="en-GB"/>
        </w:rPr>
      </w:pPr>
      <w:r>
        <w:rPr>
          <w:lang w:val="en-GB"/>
        </w:rPr>
        <w:t xml:space="preserve">As public procurement entities, we have a legal obligation to receive invoices through the EU electronic system. In our country we receive invoices through FINA </w:t>
      </w:r>
    </w:p>
    <w:p w14:paraId="5D16BA67" w14:textId="2FC2B8EC" w:rsidR="00E236E0" w:rsidRDefault="00E236E0" w:rsidP="00E236E0">
      <w:pPr>
        <w:jc w:val="both"/>
        <w:rPr>
          <w:lang w:val="en-GB"/>
        </w:rPr>
      </w:pPr>
      <w:r>
        <w:rPr>
          <w:lang w:val="en-GB"/>
        </w:rPr>
        <w:t>(</w:t>
      </w:r>
      <w:hyperlink r:id="rId5" w:history="1">
        <w:r>
          <w:rPr>
            <w:rStyle w:val="Hiperveza"/>
            <w:lang w:val="en-GB"/>
          </w:rPr>
          <w:t>https://www.fina.hr/en/homepage</w:t>
        </w:r>
      </w:hyperlink>
      <w:r>
        <w:rPr>
          <w:lang w:val="en-GB"/>
        </w:rPr>
        <w:t xml:space="preserve">) and in EU there is </w:t>
      </w:r>
      <w:r>
        <w:rPr>
          <w:b/>
          <w:bCs/>
          <w:lang w:val="en-GB"/>
        </w:rPr>
        <w:t>PEPPOL system</w:t>
      </w:r>
      <w:r>
        <w:rPr>
          <w:lang w:val="en-GB"/>
        </w:rPr>
        <w:t xml:space="preserve"> to enable businesses to communicate electronically with any European government institution in the procurement process (</w:t>
      </w:r>
      <w:hyperlink r:id="rId6" w:history="1">
        <w:r>
          <w:rPr>
            <w:rStyle w:val="Hiperveza"/>
            <w:lang w:val="en-GB"/>
          </w:rPr>
          <w:t>https://peppol.eu/what-is-peppol/</w:t>
        </w:r>
      </w:hyperlink>
      <w:r>
        <w:rPr>
          <w:lang w:val="en-GB"/>
        </w:rPr>
        <w:t xml:space="preserve"> ). From July 1</w:t>
      </w:r>
      <w:r>
        <w:rPr>
          <w:vertAlign w:val="superscript"/>
          <w:lang w:val="en-GB"/>
        </w:rPr>
        <w:t>st</w:t>
      </w:r>
      <w:r>
        <w:rPr>
          <w:lang w:val="en-GB"/>
        </w:rPr>
        <w:t xml:space="preserve"> we can only receive Invoices through FINA electronical platform. </w:t>
      </w:r>
    </w:p>
    <w:p w14:paraId="5C3CF532" w14:textId="77777777" w:rsidR="00E236E0" w:rsidRDefault="00E236E0" w:rsidP="00E236E0">
      <w:pPr>
        <w:jc w:val="both"/>
        <w:rPr>
          <w:lang w:val="en-GB"/>
        </w:rPr>
      </w:pPr>
    </w:p>
    <w:p w14:paraId="32D541B6" w14:textId="08C41A1A" w:rsidR="00E236E0" w:rsidRPr="00E236E0" w:rsidRDefault="00E236E0" w:rsidP="00E236E0">
      <w:pPr>
        <w:jc w:val="both"/>
        <w:rPr>
          <w:rStyle w:val="rynqvb"/>
          <w:b/>
          <w:bCs/>
          <w:lang w:val="en"/>
        </w:rPr>
      </w:pPr>
      <w:r w:rsidRPr="00E236E0">
        <w:rPr>
          <w:rStyle w:val="rynqvb"/>
          <w:b/>
          <w:bCs/>
          <w:lang w:val="en"/>
        </w:rPr>
        <w:t>Receiving paper invoices or invoices in .pdf, .jpeg or other unstructured format, via e-mail, since July 2019, for all purchasers in public procurement procedures are forbidden.</w:t>
      </w:r>
    </w:p>
    <w:p w14:paraId="5348ED41" w14:textId="77777777" w:rsidR="00E236E0" w:rsidRDefault="00E236E0" w:rsidP="00E236E0">
      <w:pPr>
        <w:jc w:val="both"/>
        <w:rPr>
          <w:lang w:val="en-GB"/>
        </w:rPr>
      </w:pPr>
    </w:p>
    <w:p w14:paraId="2E92371C" w14:textId="2FD23B74" w:rsidR="00E236E0" w:rsidRPr="00E236E0" w:rsidRDefault="00E236E0" w:rsidP="00E236E0">
      <w:pPr>
        <w:jc w:val="both"/>
        <w:rPr>
          <w:lang w:val="en-GB"/>
        </w:rPr>
      </w:pPr>
      <w:r w:rsidRPr="00E236E0">
        <w:rPr>
          <w:lang w:val="en-GB"/>
        </w:rPr>
        <w:t>Furthermore, in relation to cross-border procurement and the issuance of foreign e</w:t>
      </w:r>
      <w:r>
        <w:rPr>
          <w:lang w:val="en-GB"/>
        </w:rPr>
        <w:t>-</w:t>
      </w:r>
      <w:r w:rsidRPr="00E236E0">
        <w:rPr>
          <w:lang w:val="en-GB"/>
        </w:rPr>
        <w:t>Invoices, a foreign supplier - the issuer of a foreign eInvoice, can issue electronic invoices in two ways to Croatian purchasers in public procurement procedures:</w:t>
      </w:r>
    </w:p>
    <w:p w14:paraId="3A58F122" w14:textId="77777777" w:rsidR="00E236E0" w:rsidRPr="00E236E0" w:rsidRDefault="00E236E0" w:rsidP="00E236E0">
      <w:pPr>
        <w:jc w:val="both"/>
        <w:rPr>
          <w:lang w:val="en-GB"/>
        </w:rPr>
      </w:pPr>
    </w:p>
    <w:p w14:paraId="01277587" w14:textId="614A06B7" w:rsidR="00E236E0" w:rsidRPr="00E236E0" w:rsidRDefault="00E236E0" w:rsidP="00E236E0">
      <w:pPr>
        <w:pStyle w:val="Odlomakpopisa"/>
        <w:numPr>
          <w:ilvl w:val="0"/>
          <w:numId w:val="1"/>
        </w:numPr>
        <w:jc w:val="both"/>
        <w:rPr>
          <w:lang w:val="en-GB"/>
        </w:rPr>
      </w:pPr>
      <w:r w:rsidRPr="00E236E0">
        <w:rPr>
          <w:lang w:val="en-GB"/>
        </w:rPr>
        <w:t>through the national central platform for the exchange of electronic invoices, where it must be integrated with its system on the national central platform (FINA)</w:t>
      </w:r>
    </w:p>
    <w:p w14:paraId="277238DF" w14:textId="4DF4EE78" w:rsidR="00E236E0" w:rsidRDefault="00E236E0" w:rsidP="00E236E0">
      <w:pPr>
        <w:pStyle w:val="Odlomakpopisa"/>
        <w:numPr>
          <w:ilvl w:val="0"/>
          <w:numId w:val="1"/>
        </w:numPr>
        <w:jc w:val="both"/>
        <w:rPr>
          <w:lang w:val="en-GB"/>
        </w:rPr>
      </w:pPr>
      <w:r w:rsidRPr="00E236E0">
        <w:rPr>
          <w:lang w:val="en-GB"/>
        </w:rPr>
        <w:t xml:space="preserve">via the Pan-European Platform for Electronic Public Procurement (PEPPOL): </w:t>
      </w:r>
      <w:hyperlink r:id="rId7" w:history="1">
        <w:r w:rsidRPr="00855023">
          <w:rPr>
            <w:rStyle w:val="Hiperveza"/>
            <w:lang w:val="en-GB"/>
          </w:rPr>
          <w:t>https://peppol.eu/who-is-who/peppol-certified-aps/</w:t>
        </w:r>
      </w:hyperlink>
      <w:r>
        <w:rPr>
          <w:lang w:val="en-GB"/>
        </w:rPr>
        <w:t xml:space="preserve"> </w:t>
      </w:r>
    </w:p>
    <w:p w14:paraId="2998D50D" w14:textId="77777777" w:rsidR="00E236E0" w:rsidRDefault="00E236E0" w:rsidP="00E236E0">
      <w:pPr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Those countries outside of EU that do not have a representative, can use a Croatian or any other intermediary who can deliver the eInvoice to Croatia or anywhere in the EU on their behalf. </w:t>
      </w:r>
    </w:p>
    <w:p w14:paraId="07AC65C9" w14:textId="0BDCB67F" w:rsidR="00E236E0" w:rsidRDefault="00E236E0" w:rsidP="00E236E0">
      <w:pPr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IBM Corporation USA Ger Clancy </w:t>
      </w:r>
      <w:hyperlink r:id="rId8" w:history="1">
        <w:r w:rsidRPr="00855023">
          <w:rPr>
            <w:rStyle w:val="Hiperveza"/>
            <w:lang w:val="en"/>
          </w:rPr>
          <w:t>ger.clancy@ie.ibm.com</w:t>
        </w:r>
      </w:hyperlink>
      <w:r>
        <w:rPr>
          <w:rStyle w:val="rynqvb"/>
          <w:lang w:val="en"/>
        </w:rPr>
        <w:t xml:space="preserve"> </w:t>
      </w:r>
    </w:p>
    <w:p w14:paraId="3D381F1A" w14:textId="0DE287B1" w:rsidR="00E236E0" w:rsidRDefault="00E236E0" w:rsidP="00E236E0">
      <w:pPr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Loren Data Corp USA Kristine Simpson </w:t>
      </w:r>
      <w:hyperlink r:id="rId9" w:history="1">
        <w:r w:rsidRPr="00855023">
          <w:rPr>
            <w:rStyle w:val="Hiperveza"/>
            <w:lang w:val="en"/>
          </w:rPr>
          <w:t>ksimpson@ld.com</w:t>
        </w:r>
      </w:hyperlink>
      <w:r>
        <w:rPr>
          <w:rStyle w:val="rynqvb"/>
          <w:lang w:val="en"/>
        </w:rPr>
        <w:t xml:space="preserve"> </w:t>
      </w:r>
    </w:p>
    <w:p w14:paraId="6DDBE8B0" w14:textId="06930A74" w:rsidR="00E236E0" w:rsidRDefault="00E236E0" w:rsidP="00E236E0">
      <w:pPr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OpenText USA Sandya Bheemaiah </w:t>
      </w:r>
      <w:hyperlink r:id="rId10" w:history="1">
        <w:r w:rsidRPr="00855023">
          <w:rPr>
            <w:rStyle w:val="Hiperveza"/>
            <w:lang w:val="en"/>
          </w:rPr>
          <w:t>PeppolServiceProvider@opentext.com</w:t>
        </w:r>
      </w:hyperlink>
      <w:r>
        <w:rPr>
          <w:rStyle w:val="rynqvb"/>
          <w:lang w:val="en"/>
        </w:rPr>
        <w:t xml:space="preserve"> </w:t>
      </w:r>
    </w:p>
    <w:p w14:paraId="3E17E338" w14:textId="468BAEAA" w:rsidR="00E236E0" w:rsidRDefault="00E236E0" w:rsidP="00E236E0">
      <w:pPr>
        <w:jc w:val="both"/>
        <w:rPr>
          <w:rStyle w:val="rynqvb"/>
          <w:lang w:val="en"/>
        </w:rPr>
      </w:pPr>
      <w:r>
        <w:rPr>
          <w:rStyle w:val="rynqvb"/>
          <w:lang w:val="en"/>
        </w:rPr>
        <w:t>Sorvive Technologies Inc.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 xml:space="preserve">USA Ernest W. Dungy </w:t>
      </w:r>
      <w:hyperlink r:id="rId11" w:history="1">
        <w:r w:rsidRPr="00855023">
          <w:rPr>
            <w:rStyle w:val="Hiperveza"/>
            <w:lang w:val="en"/>
          </w:rPr>
          <w:t>ewdungy@sorvive.com</w:t>
        </w:r>
      </w:hyperlink>
      <w:r>
        <w:rPr>
          <w:rStyle w:val="rynqvb"/>
          <w:lang w:val="en"/>
        </w:rPr>
        <w:t xml:space="preserve"> </w:t>
      </w:r>
    </w:p>
    <w:p w14:paraId="794A434B" w14:textId="335074A1" w:rsidR="00E236E0" w:rsidRDefault="00E236E0" w:rsidP="00E236E0">
      <w:pPr>
        <w:jc w:val="both"/>
        <w:rPr>
          <w:rStyle w:val="rynqvb"/>
          <w:lang w:val="en"/>
        </w:rPr>
      </w:pPr>
      <w:r>
        <w:rPr>
          <w:rStyle w:val="rynqvb"/>
          <w:lang w:val="en"/>
        </w:rPr>
        <w:t>KA Software Co.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 xml:space="preserve">Limited China Huan Yang </w:t>
      </w:r>
      <w:hyperlink r:id="rId12" w:history="1">
        <w:r w:rsidRPr="00855023">
          <w:rPr>
            <w:rStyle w:val="Hiperveza"/>
            <w:lang w:val="en"/>
          </w:rPr>
          <w:t>peppol@kasoftware.cn</w:t>
        </w:r>
      </w:hyperlink>
      <w:r>
        <w:rPr>
          <w:rStyle w:val="rynqvb"/>
          <w:lang w:val="en"/>
        </w:rPr>
        <w:t xml:space="preserve"> </w:t>
      </w:r>
    </w:p>
    <w:p w14:paraId="486D58FF" w14:textId="4AA005D7" w:rsidR="00E236E0" w:rsidRDefault="00E236E0" w:rsidP="00E236E0">
      <w:pPr>
        <w:jc w:val="both"/>
        <w:rPr>
          <w:rStyle w:val="Hiperveza"/>
          <w:lang w:val="en"/>
        </w:rPr>
      </w:pPr>
      <w:r>
        <w:rPr>
          <w:rStyle w:val="rynqvb"/>
          <w:lang w:val="en"/>
        </w:rPr>
        <w:t xml:space="preserve">The United Kingdom has 16 listed providers on the provided link </w:t>
      </w:r>
      <w:hyperlink r:id="rId13" w:history="1">
        <w:r w:rsidRPr="00855023">
          <w:rPr>
            <w:rStyle w:val="Hiperveza"/>
            <w:lang w:val="en"/>
          </w:rPr>
          <w:t>https://peppol.eu/who-is-who/peppol-certified-aps/</w:t>
        </w:r>
      </w:hyperlink>
    </w:p>
    <w:p w14:paraId="780CE590" w14:textId="21CFCB10" w:rsidR="002736FD" w:rsidRDefault="002736FD" w:rsidP="00E236E0">
      <w:pPr>
        <w:jc w:val="both"/>
        <w:rPr>
          <w:rStyle w:val="Hiperveza"/>
          <w:lang w:val="en"/>
        </w:rPr>
      </w:pPr>
    </w:p>
    <w:p w14:paraId="7A91C203" w14:textId="3449C90E" w:rsidR="002736FD" w:rsidRPr="002736FD" w:rsidRDefault="002736FD" w:rsidP="002736FD">
      <w:pPr>
        <w:jc w:val="both"/>
        <w:rPr>
          <w:rStyle w:val="rynqvb"/>
          <w:lang w:val="en"/>
        </w:rPr>
      </w:pPr>
      <w:r w:rsidRPr="002736FD">
        <w:rPr>
          <w:rStyle w:val="rynqvb"/>
          <w:lang w:val="en"/>
        </w:rPr>
        <w:t xml:space="preserve">If You need to send an e-invoice to </w:t>
      </w:r>
      <w:r w:rsidRPr="002736FD">
        <w:rPr>
          <w:rStyle w:val="rynqvb"/>
          <w:lang w:val="en"/>
        </w:rPr>
        <w:t>Croatian</w:t>
      </w:r>
      <w:r w:rsidRPr="002736FD">
        <w:rPr>
          <w:rStyle w:val="rynqvb"/>
          <w:lang w:val="en"/>
        </w:rPr>
        <w:t xml:space="preserve"> state beneficiary, You can request the service of sending eInvoices through Peppol network from some of the Certified Peppol Service Providers who can provide you with the service.</w:t>
      </w:r>
    </w:p>
    <w:p w14:paraId="44CCF2E9" w14:textId="77777777" w:rsidR="002736FD" w:rsidRPr="002736FD" w:rsidRDefault="002736FD" w:rsidP="002736FD">
      <w:pPr>
        <w:jc w:val="both"/>
        <w:rPr>
          <w:rStyle w:val="rynqvb"/>
          <w:lang w:val="en"/>
        </w:rPr>
      </w:pPr>
    </w:p>
    <w:p w14:paraId="3BADE121" w14:textId="50B9F305" w:rsidR="002736FD" w:rsidRDefault="002736FD" w:rsidP="002736FD">
      <w:pPr>
        <w:jc w:val="both"/>
        <w:rPr>
          <w:rStyle w:val="rynqvb"/>
          <w:lang w:val="en"/>
        </w:rPr>
      </w:pPr>
      <w:r w:rsidRPr="002736FD">
        <w:rPr>
          <w:rStyle w:val="rynqvb"/>
          <w:lang w:val="en"/>
        </w:rPr>
        <w:t xml:space="preserve">When submitting an invoice to the Croatian public procurement entities, it is necessary to use </w:t>
      </w:r>
      <w:r w:rsidRPr="002736FD">
        <w:rPr>
          <w:rStyle w:val="rynqvb"/>
          <w:lang w:val="en"/>
        </w:rPr>
        <w:t>9934:buyer’s</w:t>
      </w:r>
      <w:r w:rsidRPr="002736FD">
        <w:rPr>
          <w:rStyle w:val="rynqvb"/>
          <w:lang w:val="en"/>
        </w:rPr>
        <w:t xml:space="preserve"> OIB (Croatian VAT number).</w:t>
      </w:r>
    </w:p>
    <w:p w14:paraId="248AE008" w14:textId="469156C1" w:rsidR="002736FD" w:rsidRPr="002736FD" w:rsidRDefault="002736FD" w:rsidP="002736FD">
      <w:pPr>
        <w:jc w:val="both"/>
        <w:rPr>
          <w:rStyle w:val="rynqvb"/>
          <w:b/>
          <w:bCs/>
          <w:lang w:val="en"/>
        </w:rPr>
      </w:pPr>
      <w:r w:rsidRPr="002736FD">
        <w:rPr>
          <w:rStyle w:val="rynqvb"/>
          <w:b/>
          <w:bCs/>
          <w:lang w:val="en"/>
        </w:rPr>
        <w:t xml:space="preserve">In our case:  </w:t>
      </w:r>
      <w:r w:rsidRPr="002736FD">
        <w:rPr>
          <w:rStyle w:val="rynqvb"/>
          <w:b/>
          <w:bCs/>
          <w:lang w:val="en"/>
        </w:rPr>
        <w:t>9934:20858497843</w:t>
      </w:r>
    </w:p>
    <w:p w14:paraId="4371A91C" w14:textId="77777777" w:rsidR="00E236E0" w:rsidRPr="00E236E0" w:rsidRDefault="00E236E0" w:rsidP="00E236E0">
      <w:pPr>
        <w:jc w:val="both"/>
        <w:rPr>
          <w:lang w:val="en-GB"/>
        </w:rPr>
      </w:pPr>
    </w:p>
    <w:p w14:paraId="4BF9F389" w14:textId="77777777" w:rsidR="00E236E0" w:rsidRDefault="00E236E0" w:rsidP="00E236E0">
      <w:pPr>
        <w:jc w:val="both"/>
        <w:rPr>
          <w:lang w:val="en-GB"/>
        </w:rPr>
      </w:pPr>
      <w:r>
        <w:rPr>
          <w:lang w:val="en-GB"/>
        </w:rPr>
        <w:t xml:space="preserve">Please check if you have Invoicing software that can send us Invoice through PEPPOL. List of Certified PEPPOL Access Points (APs) are on link: </w:t>
      </w:r>
      <w:hyperlink r:id="rId14" w:history="1">
        <w:r>
          <w:rPr>
            <w:rStyle w:val="Hiperveza"/>
            <w:lang w:val="en-GB"/>
          </w:rPr>
          <w:t>https://peppol.eu/who-is-who/peppol-certified-aps/</w:t>
        </w:r>
      </w:hyperlink>
      <w:r>
        <w:rPr>
          <w:lang w:val="en-GB"/>
        </w:rPr>
        <w:t xml:space="preserve"> . </w:t>
      </w:r>
    </w:p>
    <w:p w14:paraId="4F009ABF" w14:textId="77777777" w:rsidR="00E236E0" w:rsidRDefault="00E236E0" w:rsidP="00E236E0">
      <w:pPr>
        <w:jc w:val="both"/>
        <w:rPr>
          <w:lang w:val="en-GB"/>
        </w:rPr>
      </w:pPr>
      <w:r>
        <w:rPr>
          <w:lang w:val="en-GB"/>
        </w:rPr>
        <w:t>If you cannot send us through PEPPOL system, we are unable to process payment or order from you.</w:t>
      </w:r>
    </w:p>
    <w:p w14:paraId="653D7244" w14:textId="77777777" w:rsidR="00E236E0" w:rsidRDefault="00E236E0" w:rsidP="00E236E0">
      <w:pPr>
        <w:jc w:val="both"/>
        <w:rPr>
          <w:lang w:val="en-GB"/>
        </w:rPr>
      </w:pPr>
      <w:r>
        <w:rPr>
          <w:lang w:val="en-GB"/>
        </w:rPr>
        <w:t>If you send us Invoice from your system connected with PEPPOL, we should receive it in our FINA system.</w:t>
      </w:r>
    </w:p>
    <w:p w14:paraId="01559597" w14:textId="662A08D2" w:rsidR="00E236E0" w:rsidRDefault="00E236E0" w:rsidP="00E236E0">
      <w:pPr>
        <w:jc w:val="both"/>
        <w:rPr>
          <w:lang w:val="en-GB"/>
        </w:rPr>
      </w:pPr>
      <w:r>
        <w:rPr>
          <w:lang w:val="en-GB"/>
        </w:rPr>
        <w:t>Best regards</w:t>
      </w:r>
    </w:p>
    <w:p w14:paraId="2CDC0D9E" w14:textId="26BD8DF0" w:rsidR="00E236E0" w:rsidRDefault="00E236E0" w:rsidP="00E236E0">
      <w:pPr>
        <w:jc w:val="both"/>
        <w:rPr>
          <w:lang w:val="en-GB"/>
        </w:rPr>
      </w:pPr>
      <w:r>
        <w:rPr>
          <w:lang w:val="en-GB"/>
        </w:rPr>
        <w:t>University of Split</w:t>
      </w:r>
    </w:p>
    <w:p w14:paraId="50FB01EF" w14:textId="5EBB41B5" w:rsidR="00E236E0" w:rsidRDefault="00E236E0" w:rsidP="00E236E0">
      <w:pPr>
        <w:jc w:val="both"/>
        <w:rPr>
          <w:lang w:val="en-GB"/>
        </w:rPr>
      </w:pPr>
      <w:r>
        <w:rPr>
          <w:lang w:val="en-GB"/>
        </w:rPr>
        <w:t>Faculty of Science</w:t>
      </w:r>
    </w:p>
    <w:p w14:paraId="34E2B3D9" w14:textId="77777777" w:rsidR="00265855" w:rsidRDefault="00265855" w:rsidP="00E236E0">
      <w:pPr>
        <w:jc w:val="both"/>
      </w:pPr>
    </w:p>
    <w:sectPr w:rsidR="00265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7208A"/>
    <w:multiLevelType w:val="hybridMultilevel"/>
    <w:tmpl w:val="E8D6F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62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E0"/>
    <w:rsid w:val="00265855"/>
    <w:rsid w:val="002736FD"/>
    <w:rsid w:val="00E2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1A8B"/>
  <w15:chartTrackingRefBased/>
  <w15:docId w15:val="{D0BF976B-CAE9-42C9-B735-783371D9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6E0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236E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E236E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E236E0"/>
    <w:rPr>
      <w:color w:val="605E5C"/>
      <w:shd w:val="clear" w:color="auto" w:fill="E1DFDD"/>
    </w:rPr>
  </w:style>
  <w:style w:type="character" w:customStyle="1" w:styleId="hwtze">
    <w:name w:val="hwtze"/>
    <w:basedOn w:val="Zadanifontodlomka"/>
    <w:rsid w:val="00E236E0"/>
  </w:style>
  <w:style w:type="character" w:customStyle="1" w:styleId="rynqvb">
    <w:name w:val="rynqvb"/>
    <w:basedOn w:val="Zadanifontodlomka"/>
    <w:rsid w:val="00E2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.clancy@ie.ibm.com" TargetMode="External"/><Relationship Id="rId13" Type="http://schemas.openxmlformats.org/officeDocument/2006/relationships/hyperlink" Target="https://peppol.eu/who-is-who/peppol-certified-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ppol.eu/who-is-who/peppol-certified-aps/" TargetMode="External"/><Relationship Id="rId12" Type="http://schemas.openxmlformats.org/officeDocument/2006/relationships/hyperlink" Target="mailto:peppol@kasoftware.c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eppol.eu/what-is-peppol/" TargetMode="External"/><Relationship Id="rId11" Type="http://schemas.openxmlformats.org/officeDocument/2006/relationships/hyperlink" Target="mailto:ewdungy@sorvive.com" TargetMode="External"/><Relationship Id="rId5" Type="http://schemas.openxmlformats.org/officeDocument/2006/relationships/hyperlink" Target="https://www.fina.hr/en/homepage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eppolServiceProvider@opentex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impson@ld.com" TargetMode="External"/><Relationship Id="rId14" Type="http://schemas.openxmlformats.org/officeDocument/2006/relationships/hyperlink" Target="https://peppol.eu/who-is-who/peppol-certified-a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Pleština</dc:creator>
  <cp:keywords/>
  <dc:description/>
  <cp:lastModifiedBy>Vladimir Pleština</cp:lastModifiedBy>
  <cp:revision>2</cp:revision>
  <dcterms:created xsi:type="dcterms:W3CDTF">2022-11-10T10:44:00Z</dcterms:created>
  <dcterms:modified xsi:type="dcterms:W3CDTF">2022-11-21T11:24:00Z</dcterms:modified>
</cp:coreProperties>
</file>