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86F56C" w14:textId="09798D63" w:rsidR="002D444E" w:rsidRDefault="00581C26" w:rsidP="00581C2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OBRAZLOŽENJE OPĆEG DIJELA FINANCIJSKOG PLANA</w:t>
      </w:r>
    </w:p>
    <w:p w14:paraId="7E98D74F" w14:textId="77777777" w:rsidR="00581C26" w:rsidRDefault="00581C26">
      <w:pPr>
        <w:rPr>
          <w:rFonts w:ascii="Times New Roman" w:hAnsi="Times New Roman" w:cs="Times New Roman"/>
          <w:b/>
          <w:sz w:val="24"/>
          <w:szCs w:val="24"/>
        </w:rPr>
      </w:pPr>
    </w:p>
    <w:p w14:paraId="4E8DAA91" w14:textId="07D48256" w:rsidR="00151506" w:rsidRDefault="00581C2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Šifra i naziv korisnika : 2410 Prirodoslovno-matematički fakultet u Splitu</w:t>
      </w:r>
    </w:p>
    <w:p w14:paraId="6CC2CAB6" w14:textId="77777777" w:rsidR="00581C26" w:rsidRPr="00241DC8" w:rsidRDefault="00581C26" w:rsidP="00581C2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41DC8">
        <w:rPr>
          <w:rFonts w:ascii="Times New Roman" w:hAnsi="Times New Roman" w:cs="Times New Roman"/>
          <w:bCs/>
          <w:sz w:val="24"/>
          <w:szCs w:val="24"/>
        </w:rPr>
        <w:t>Prilikom sastavljanja Financijskog plana za razdoblje 2023-2025 vodili smo računa o tome da stavke plana budu sukladno uputama za izradu prijedloga financijskog plana, te nastojali što cjelovitije i pravilnije prikupiti potrebne informacije za sastavljanje financijskog plana.</w:t>
      </w:r>
    </w:p>
    <w:p w14:paraId="52384914" w14:textId="77777777" w:rsidR="00581C26" w:rsidRPr="009C1494" w:rsidRDefault="00581C26">
      <w:pPr>
        <w:rPr>
          <w:rFonts w:ascii="Times New Roman" w:hAnsi="Times New Roman" w:cs="Times New Roman"/>
          <w:b/>
          <w:sz w:val="24"/>
          <w:szCs w:val="24"/>
        </w:rPr>
      </w:pPr>
    </w:p>
    <w:p w14:paraId="02CF2C8E" w14:textId="6D1C1789" w:rsidR="00EF05CF" w:rsidRPr="00241DC8" w:rsidRDefault="00581C26" w:rsidP="00EF05CF">
      <w:pPr>
        <w:pBdr>
          <w:top w:val="dotted" w:sz="4" w:space="1" w:color="808080" w:themeColor="background1" w:themeShade="80"/>
          <w:bottom w:val="dotted" w:sz="4" w:space="1" w:color="808080" w:themeColor="background1" w:themeShade="80"/>
        </w:pBdr>
        <w:shd w:val="clear" w:color="auto" w:fill="D0CECE" w:themeFill="background2" w:themeFillShade="E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PRIHODI I PRIMICI</w:t>
      </w:r>
    </w:p>
    <w:p w14:paraId="13C1D310" w14:textId="1ADCF05F" w:rsidR="002379E6" w:rsidRPr="00581C26" w:rsidRDefault="00581C26" w:rsidP="00581C26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Financijskim planom za razdoblje 2023.-2025.g. planirani su prihodi iz slijedećih izvora i očekivanim iznosima u narednom trogodišnjem razdoblju:</w:t>
      </w:r>
    </w:p>
    <w:p w14:paraId="5EE12100" w14:textId="75AB0026" w:rsidR="00B925FF" w:rsidRPr="00B925FF" w:rsidRDefault="00B925FF" w:rsidP="000824CF">
      <w:pPr>
        <w:spacing w:after="24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25FF">
        <w:rPr>
          <w:rFonts w:ascii="Times New Roman" w:eastAsia="Calibri" w:hAnsi="Times New Roman" w:cs="Times New Roman"/>
          <w:sz w:val="24"/>
          <w:szCs w:val="24"/>
        </w:rPr>
        <w:t>IZVOR FINANCIRANJA 11</w:t>
      </w:r>
      <w:r w:rsidR="00DE6F6F">
        <w:rPr>
          <w:rFonts w:ascii="Times New Roman" w:eastAsia="Calibri" w:hAnsi="Times New Roman" w:cs="Times New Roman"/>
          <w:sz w:val="24"/>
          <w:szCs w:val="24"/>
        </w:rPr>
        <w:t xml:space="preserve"> - Opći prihodi i primici</w:t>
      </w:r>
    </w:p>
    <w:p w14:paraId="6FBD5F58" w14:textId="39FF392A" w:rsidR="00B925FF" w:rsidRDefault="00B925FF" w:rsidP="000824CF">
      <w:pPr>
        <w:spacing w:after="24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25FF">
        <w:rPr>
          <w:rFonts w:ascii="Times New Roman" w:eastAsia="Calibri" w:hAnsi="Times New Roman" w:cs="Times New Roman"/>
          <w:sz w:val="24"/>
          <w:szCs w:val="24"/>
        </w:rPr>
        <w:t>Iz izvora financiranja 11 očekuju se Prihodi iz nadležnog proračuna za fina</w:t>
      </w:r>
      <w:r>
        <w:rPr>
          <w:rFonts w:ascii="Times New Roman" w:eastAsia="Calibri" w:hAnsi="Times New Roman" w:cs="Times New Roman"/>
          <w:sz w:val="24"/>
          <w:szCs w:val="24"/>
        </w:rPr>
        <w:t>nciranje redovne djelatnosti proračunskih korisnika i to u ukupnom iznosu od 4.</w:t>
      </w:r>
      <w:r w:rsidR="006A2E3A">
        <w:rPr>
          <w:rFonts w:ascii="Times New Roman" w:eastAsia="Calibri" w:hAnsi="Times New Roman" w:cs="Times New Roman"/>
          <w:sz w:val="24"/>
          <w:szCs w:val="24"/>
        </w:rPr>
        <w:t>972.036</w:t>
      </w:r>
      <w:r>
        <w:rPr>
          <w:rFonts w:ascii="Times New Roman" w:eastAsia="Calibri" w:hAnsi="Times New Roman" w:cs="Times New Roman"/>
          <w:sz w:val="24"/>
          <w:szCs w:val="24"/>
        </w:rPr>
        <w:t xml:space="preserve"> eura za 2023.</w:t>
      </w:r>
      <w:r w:rsidR="00A21C06">
        <w:rPr>
          <w:rFonts w:ascii="Times New Roman" w:eastAsia="Calibri" w:hAnsi="Times New Roman" w:cs="Times New Roman"/>
          <w:sz w:val="24"/>
          <w:szCs w:val="24"/>
        </w:rPr>
        <w:t>,</w:t>
      </w:r>
      <w:r w:rsidR="006A2E3A">
        <w:rPr>
          <w:rFonts w:ascii="Times New Roman" w:eastAsia="Calibri" w:hAnsi="Times New Roman" w:cs="Times New Roman"/>
          <w:sz w:val="24"/>
          <w:szCs w:val="24"/>
        </w:rPr>
        <w:t xml:space="preserve"> 4.993.283 eura za </w:t>
      </w:r>
      <w:r>
        <w:rPr>
          <w:rFonts w:ascii="Times New Roman" w:eastAsia="Calibri" w:hAnsi="Times New Roman" w:cs="Times New Roman"/>
          <w:sz w:val="24"/>
          <w:szCs w:val="24"/>
        </w:rPr>
        <w:t xml:space="preserve">2024. i </w:t>
      </w:r>
      <w:r w:rsidR="006A2E3A">
        <w:rPr>
          <w:rFonts w:ascii="Times New Roman" w:eastAsia="Calibri" w:hAnsi="Times New Roman" w:cs="Times New Roman"/>
          <w:sz w:val="24"/>
          <w:szCs w:val="24"/>
        </w:rPr>
        <w:t xml:space="preserve">5.014.630 eura za </w:t>
      </w:r>
      <w:r>
        <w:rPr>
          <w:rFonts w:ascii="Times New Roman" w:eastAsia="Calibri" w:hAnsi="Times New Roman" w:cs="Times New Roman"/>
          <w:sz w:val="24"/>
          <w:szCs w:val="24"/>
        </w:rPr>
        <w:t>2025</w:t>
      </w:r>
      <w:r w:rsidR="00A21C06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g</w:t>
      </w:r>
      <w:r w:rsidR="00A21C06">
        <w:rPr>
          <w:rFonts w:ascii="Times New Roman" w:eastAsia="Calibri" w:hAnsi="Times New Roman" w:cs="Times New Roman"/>
          <w:sz w:val="24"/>
          <w:szCs w:val="24"/>
        </w:rPr>
        <w:t>odinu.</w:t>
      </w:r>
    </w:p>
    <w:p w14:paraId="2EC5047C" w14:textId="05E60953" w:rsidR="001A5BDE" w:rsidRPr="00241DC8" w:rsidRDefault="001A5BDE" w:rsidP="001A5BDE">
      <w:pPr>
        <w:rPr>
          <w:rFonts w:ascii="Times New Roman" w:hAnsi="Times New Roman" w:cs="Times New Roman"/>
          <w:bCs/>
          <w:sz w:val="24"/>
          <w:szCs w:val="24"/>
        </w:rPr>
      </w:pPr>
      <w:r w:rsidRPr="00241DC8">
        <w:rPr>
          <w:rFonts w:ascii="Times New Roman" w:hAnsi="Times New Roman" w:cs="Times New Roman"/>
          <w:bCs/>
          <w:sz w:val="24"/>
          <w:szCs w:val="24"/>
        </w:rPr>
        <w:t>U tablici 1 su naveden</w:t>
      </w:r>
      <w:r>
        <w:rPr>
          <w:rFonts w:ascii="Times New Roman" w:hAnsi="Times New Roman" w:cs="Times New Roman"/>
          <w:bCs/>
          <w:sz w:val="24"/>
          <w:szCs w:val="24"/>
        </w:rPr>
        <w:t>i</w:t>
      </w:r>
      <w:r w:rsidRPr="00241DC8">
        <w:rPr>
          <w:rFonts w:ascii="Times New Roman" w:hAnsi="Times New Roman" w:cs="Times New Roman"/>
          <w:bCs/>
          <w:sz w:val="24"/>
          <w:szCs w:val="24"/>
        </w:rPr>
        <w:t xml:space="preserve"> predviđen</w:t>
      </w:r>
      <w:r>
        <w:rPr>
          <w:rFonts w:ascii="Times New Roman" w:hAnsi="Times New Roman" w:cs="Times New Roman"/>
          <w:bCs/>
          <w:sz w:val="24"/>
          <w:szCs w:val="24"/>
        </w:rPr>
        <w:t>i</w:t>
      </w:r>
      <w:r w:rsidRPr="00241DC8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prihodi</w:t>
      </w:r>
      <w:r w:rsidRPr="00241DC8">
        <w:rPr>
          <w:rFonts w:ascii="Times New Roman" w:hAnsi="Times New Roman" w:cs="Times New Roman"/>
          <w:bCs/>
          <w:sz w:val="24"/>
          <w:szCs w:val="24"/>
        </w:rPr>
        <w:t xml:space="preserve"> po aktivnosti </w:t>
      </w:r>
      <w:r>
        <w:rPr>
          <w:rFonts w:ascii="Times New Roman" w:hAnsi="Times New Roman" w:cs="Times New Roman"/>
          <w:bCs/>
          <w:sz w:val="24"/>
          <w:szCs w:val="24"/>
        </w:rPr>
        <w:t xml:space="preserve">iz izvora 11 </w:t>
      </w:r>
      <w:r w:rsidRPr="00241DC8">
        <w:rPr>
          <w:rFonts w:ascii="Times New Roman" w:hAnsi="Times New Roman" w:cs="Times New Roman"/>
          <w:bCs/>
          <w:sz w:val="24"/>
          <w:szCs w:val="24"/>
        </w:rPr>
        <w:t>u eurima.</w:t>
      </w:r>
    </w:p>
    <w:tbl>
      <w:tblPr>
        <w:tblStyle w:val="TableGrid"/>
        <w:tblW w:w="6838" w:type="dxa"/>
        <w:jc w:val="center"/>
        <w:tblLook w:val="04A0" w:firstRow="1" w:lastRow="0" w:firstColumn="1" w:lastColumn="0" w:noHBand="0" w:noVBand="1"/>
      </w:tblPr>
      <w:tblGrid>
        <w:gridCol w:w="1336"/>
        <w:gridCol w:w="1566"/>
        <w:gridCol w:w="1968"/>
        <w:gridCol w:w="1968"/>
      </w:tblGrid>
      <w:tr w:rsidR="001A5BDE" w:rsidRPr="00241DC8" w14:paraId="3CCD90C3" w14:textId="77777777" w:rsidTr="001A5BDE">
        <w:trPr>
          <w:trHeight w:val="447"/>
          <w:jc w:val="center"/>
        </w:trPr>
        <w:tc>
          <w:tcPr>
            <w:tcW w:w="1336" w:type="dxa"/>
            <w:shd w:val="clear" w:color="auto" w:fill="D0CECE" w:themeFill="background2" w:themeFillShade="E6"/>
            <w:noWrap/>
            <w:vAlign w:val="center"/>
            <w:hideMark/>
          </w:tcPr>
          <w:p w14:paraId="5749CEBB" w14:textId="77777777" w:rsidR="001A5BDE" w:rsidRPr="00241DC8" w:rsidRDefault="001A5BDE" w:rsidP="00EC12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Hlk115265355"/>
            <w:r w:rsidRPr="00241D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Aktivnost</w:t>
            </w:r>
          </w:p>
        </w:tc>
        <w:tc>
          <w:tcPr>
            <w:tcW w:w="1566" w:type="dxa"/>
            <w:shd w:val="clear" w:color="auto" w:fill="D0CECE" w:themeFill="background2" w:themeFillShade="E6"/>
            <w:vAlign w:val="center"/>
          </w:tcPr>
          <w:p w14:paraId="458CB2ED" w14:textId="77777777" w:rsidR="001A5BDE" w:rsidRPr="00241DC8" w:rsidRDefault="001A5BDE" w:rsidP="00EC12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41D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Plan 2023.</w:t>
            </w:r>
          </w:p>
        </w:tc>
        <w:tc>
          <w:tcPr>
            <w:tcW w:w="1968" w:type="dxa"/>
            <w:shd w:val="clear" w:color="auto" w:fill="D0CECE" w:themeFill="background2" w:themeFillShade="E6"/>
            <w:noWrap/>
            <w:vAlign w:val="center"/>
            <w:hideMark/>
          </w:tcPr>
          <w:p w14:paraId="41B90384" w14:textId="77777777" w:rsidR="001A5BDE" w:rsidRPr="00241DC8" w:rsidRDefault="001A5BDE" w:rsidP="00EC12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41D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Plan 2024.</w:t>
            </w:r>
          </w:p>
        </w:tc>
        <w:tc>
          <w:tcPr>
            <w:tcW w:w="1968" w:type="dxa"/>
            <w:shd w:val="clear" w:color="auto" w:fill="D0CECE" w:themeFill="background2" w:themeFillShade="E6"/>
            <w:noWrap/>
            <w:vAlign w:val="center"/>
            <w:hideMark/>
          </w:tcPr>
          <w:p w14:paraId="71C8BB7D" w14:textId="77777777" w:rsidR="001A5BDE" w:rsidRPr="00241DC8" w:rsidRDefault="001A5BDE" w:rsidP="00EC12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41D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Plan 2025.</w:t>
            </w:r>
          </w:p>
        </w:tc>
      </w:tr>
      <w:tr w:rsidR="001A5BDE" w:rsidRPr="00241DC8" w14:paraId="0035B85F" w14:textId="77777777" w:rsidTr="001A5BDE">
        <w:trPr>
          <w:trHeight w:val="447"/>
          <w:jc w:val="center"/>
        </w:trPr>
        <w:tc>
          <w:tcPr>
            <w:tcW w:w="1336" w:type="dxa"/>
            <w:noWrap/>
            <w:vAlign w:val="center"/>
          </w:tcPr>
          <w:p w14:paraId="3537677A" w14:textId="77777777" w:rsidR="001A5BDE" w:rsidRPr="00241DC8" w:rsidRDefault="001A5BDE" w:rsidP="00EC120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1DC8">
              <w:rPr>
                <w:rFonts w:ascii="Times New Roman" w:hAnsi="Times New Roman" w:cs="Times New Roman"/>
                <w:b/>
                <w:sz w:val="24"/>
                <w:szCs w:val="24"/>
              </w:rPr>
              <w:t>A621004</w:t>
            </w:r>
          </w:p>
        </w:tc>
        <w:tc>
          <w:tcPr>
            <w:tcW w:w="1566" w:type="dxa"/>
            <w:vAlign w:val="center"/>
          </w:tcPr>
          <w:p w14:paraId="2989769C" w14:textId="1E9E8C57" w:rsidR="001A5BDE" w:rsidRPr="00241DC8" w:rsidRDefault="006A2E3A" w:rsidP="00EC120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4.442.712</w:t>
            </w:r>
          </w:p>
        </w:tc>
        <w:tc>
          <w:tcPr>
            <w:tcW w:w="1968" w:type="dxa"/>
            <w:noWrap/>
            <w:vAlign w:val="center"/>
          </w:tcPr>
          <w:p w14:paraId="1997F67F" w14:textId="12580E2A" w:rsidR="001A5BDE" w:rsidRPr="00241DC8" w:rsidRDefault="006A2E3A" w:rsidP="00EC120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4.463.959</w:t>
            </w:r>
          </w:p>
        </w:tc>
        <w:tc>
          <w:tcPr>
            <w:tcW w:w="1968" w:type="dxa"/>
            <w:noWrap/>
            <w:vAlign w:val="center"/>
          </w:tcPr>
          <w:p w14:paraId="75D825F9" w14:textId="34876D53" w:rsidR="001A5BDE" w:rsidRPr="00241DC8" w:rsidRDefault="006A2E3A" w:rsidP="00EC120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4.485.306</w:t>
            </w:r>
          </w:p>
        </w:tc>
      </w:tr>
      <w:tr w:rsidR="001A5BDE" w:rsidRPr="00241DC8" w14:paraId="3799851B" w14:textId="77777777" w:rsidTr="001A5BDE">
        <w:trPr>
          <w:trHeight w:val="447"/>
          <w:jc w:val="center"/>
        </w:trPr>
        <w:tc>
          <w:tcPr>
            <w:tcW w:w="1336" w:type="dxa"/>
            <w:noWrap/>
            <w:vAlign w:val="center"/>
          </w:tcPr>
          <w:p w14:paraId="4ACE986F" w14:textId="77777777" w:rsidR="001A5BDE" w:rsidRPr="00241DC8" w:rsidRDefault="001A5BDE" w:rsidP="00EC120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1DC8">
              <w:rPr>
                <w:rFonts w:ascii="Times New Roman" w:hAnsi="Times New Roman" w:cs="Times New Roman"/>
                <w:b/>
                <w:sz w:val="24"/>
                <w:szCs w:val="24"/>
              </w:rPr>
              <w:t>A622122</w:t>
            </w:r>
          </w:p>
        </w:tc>
        <w:tc>
          <w:tcPr>
            <w:tcW w:w="1566" w:type="dxa"/>
            <w:vAlign w:val="center"/>
          </w:tcPr>
          <w:p w14:paraId="72BABBCE" w14:textId="59FE289F" w:rsidR="001A5BDE" w:rsidRPr="00241DC8" w:rsidRDefault="00A21C06" w:rsidP="00EC120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518.570</w:t>
            </w:r>
          </w:p>
        </w:tc>
        <w:tc>
          <w:tcPr>
            <w:tcW w:w="1968" w:type="dxa"/>
            <w:noWrap/>
            <w:vAlign w:val="center"/>
          </w:tcPr>
          <w:p w14:paraId="00C3B3BE" w14:textId="3C08DB50" w:rsidR="001A5BDE" w:rsidRPr="00241DC8" w:rsidRDefault="00A21C06" w:rsidP="00EC120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518.570</w:t>
            </w:r>
          </w:p>
        </w:tc>
        <w:tc>
          <w:tcPr>
            <w:tcW w:w="1968" w:type="dxa"/>
            <w:noWrap/>
            <w:vAlign w:val="center"/>
          </w:tcPr>
          <w:p w14:paraId="6ED334B2" w14:textId="32B37694" w:rsidR="001A5BDE" w:rsidRPr="00241DC8" w:rsidRDefault="00A21C06" w:rsidP="00EC120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518.570</w:t>
            </w:r>
          </w:p>
        </w:tc>
      </w:tr>
      <w:tr w:rsidR="001A5BDE" w:rsidRPr="00241DC8" w14:paraId="07D8A10C" w14:textId="77777777" w:rsidTr="001A5BDE">
        <w:trPr>
          <w:trHeight w:val="447"/>
          <w:jc w:val="center"/>
        </w:trPr>
        <w:tc>
          <w:tcPr>
            <w:tcW w:w="1336" w:type="dxa"/>
            <w:noWrap/>
            <w:vAlign w:val="center"/>
          </w:tcPr>
          <w:p w14:paraId="1794262B" w14:textId="77777777" w:rsidR="001A5BDE" w:rsidRPr="00241DC8" w:rsidRDefault="001A5BDE" w:rsidP="00EC120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1DC8">
              <w:rPr>
                <w:rFonts w:ascii="Times New Roman" w:hAnsi="Times New Roman" w:cs="Times New Roman"/>
                <w:b/>
                <w:sz w:val="24"/>
                <w:szCs w:val="24"/>
              </w:rPr>
              <w:t>A621038</w:t>
            </w:r>
          </w:p>
        </w:tc>
        <w:tc>
          <w:tcPr>
            <w:tcW w:w="1566" w:type="dxa"/>
            <w:vAlign w:val="center"/>
          </w:tcPr>
          <w:p w14:paraId="2988EC6E" w14:textId="2E427946" w:rsidR="001A5BDE" w:rsidRPr="00241DC8" w:rsidRDefault="00A21C06" w:rsidP="00EC120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10.754</w:t>
            </w:r>
          </w:p>
        </w:tc>
        <w:tc>
          <w:tcPr>
            <w:tcW w:w="1968" w:type="dxa"/>
            <w:noWrap/>
            <w:vAlign w:val="center"/>
          </w:tcPr>
          <w:p w14:paraId="04E30345" w14:textId="23C0D9F3" w:rsidR="001A5BDE" w:rsidRPr="00241DC8" w:rsidRDefault="00A21C06" w:rsidP="00EC120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10.754</w:t>
            </w:r>
          </w:p>
        </w:tc>
        <w:tc>
          <w:tcPr>
            <w:tcW w:w="1968" w:type="dxa"/>
            <w:noWrap/>
            <w:vAlign w:val="center"/>
          </w:tcPr>
          <w:p w14:paraId="1401103D" w14:textId="23CB7B4D" w:rsidR="001A5BDE" w:rsidRPr="00241DC8" w:rsidRDefault="00A21C06" w:rsidP="00EC120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10.754</w:t>
            </w:r>
          </w:p>
        </w:tc>
      </w:tr>
      <w:tr w:rsidR="001A5BDE" w:rsidRPr="00241DC8" w14:paraId="1EC8476E" w14:textId="77777777" w:rsidTr="001A5BDE">
        <w:trPr>
          <w:trHeight w:val="447"/>
          <w:jc w:val="center"/>
        </w:trPr>
        <w:tc>
          <w:tcPr>
            <w:tcW w:w="1336" w:type="dxa"/>
            <w:noWrap/>
            <w:vAlign w:val="center"/>
          </w:tcPr>
          <w:p w14:paraId="24BFA985" w14:textId="77777777" w:rsidR="001A5BDE" w:rsidRPr="00241DC8" w:rsidRDefault="001A5BDE" w:rsidP="00EC120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1D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UKUPNO:</w:t>
            </w:r>
          </w:p>
        </w:tc>
        <w:tc>
          <w:tcPr>
            <w:tcW w:w="1566" w:type="dxa"/>
            <w:vAlign w:val="center"/>
          </w:tcPr>
          <w:p w14:paraId="67D7134E" w14:textId="759793B7" w:rsidR="001A5BDE" w:rsidRPr="00241DC8" w:rsidRDefault="001A5BDE" w:rsidP="00EC120F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4.</w:t>
            </w:r>
            <w:r w:rsidR="006A2E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972.036</w:t>
            </w:r>
          </w:p>
        </w:tc>
        <w:tc>
          <w:tcPr>
            <w:tcW w:w="1968" w:type="dxa"/>
            <w:noWrap/>
            <w:vAlign w:val="center"/>
          </w:tcPr>
          <w:p w14:paraId="410C75D2" w14:textId="0AE98411" w:rsidR="001A5BDE" w:rsidRPr="00241DC8" w:rsidRDefault="00A21C06" w:rsidP="00EC120F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4.</w:t>
            </w:r>
            <w:r w:rsidR="006A2E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993.283</w:t>
            </w:r>
          </w:p>
        </w:tc>
        <w:tc>
          <w:tcPr>
            <w:tcW w:w="1968" w:type="dxa"/>
            <w:noWrap/>
            <w:vAlign w:val="center"/>
          </w:tcPr>
          <w:p w14:paraId="1610D501" w14:textId="5028D4B1" w:rsidR="001A5BDE" w:rsidRPr="00241DC8" w:rsidRDefault="006A2E3A" w:rsidP="00EC120F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5.014.630</w:t>
            </w:r>
          </w:p>
        </w:tc>
      </w:tr>
    </w:tbl>
    <w:bookmarkEnd w:id="0"/>
    <w:p w14:paraId="028DFD19" w14:textId="08B9A062" w:rsidR="00B925FF" w:rsidRPr="00B925FF" w:rsidRDefault="001A5BDE" w:rsidP="000824CF">
      <w:pPr>
        <w:spacing w:after="24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1DC8">
        <w:rPr>
          <w:rFonts w:ascii="Times New Roman" w:hAnsi="Times New Roman" w:cs="Times New Roman"/>
          <w:bCs/>
          <w:sz w:val="24"/>
          <w:szCs w:val="24"/>
        </w:rPr>
        <w:t xml:space="preserve">Tablica 1. </w:t>
      </w:r>
      <w:bookmarkStart w:id="1" w:name="_Hlk115266431"/>
      <w:r w:rsidRPr="00241DC8">
        <w:rPr>
          <w:rFonts w:ascii="Times New Roman" w:hAnsi="Times New Roman" w:cs="Times New Roman"/>
          <w:bCs/>
          <w:sz w:val="24"/>
          <w:szCs w:val="24"/>
        </w:rPr>
        <w:t>Predviđen</w:t>
      </w:r>
      <w:r>
        <w:rPr>
          <w:rFonts w:ascii="Times New Roman" w:hAnsi="Times New Roman" w:cs="Times New Roman"/>
          <w:bCs/>
          <w:sz w:val="24"/>
          <w:szCs w:val="24"/>
        </w:rPr>
        <w:t>i</w:t>
      </w:r>
      <w:r w:rsidRPr="00241DC8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prihodi</w:t>
      </w:r>
      <w:r w:rsidRPr="00241DC8">
        <w:rPr>
          <w:rFonts w:ascii="Times New Roman" w:hAnsi="Times New Roman" w:cs="Times New Roman"/>
          <w:bCs/>
          <w:sz w:val="24"/>
          <w:szCs w:val="24"/>
        </w:rPr>
        <w:t xml:space="preserve"> po aktivnostima</w:t>
      </w:r>
      <w:r>
        <w:rPr>
          <w:rFonts w:ascii="Times New Roman" w:hAnsi="Times New Roman" w:cs="Times New Roman"/>
          <w:bCs/>
          <w:sz w:val="24"/>
          <w:szCs w:val="24"/>
        </w:rPr>
        <w:t xml:space="preserve"> iz izvora 11</w:t>
      </w:r>
      <w:r w:rsidRPr="00241DC8">
        <w:rPr>
          <w:rFonts w:ascii="Times New Roman" w:hAnsi="Times New Roman" w:cs="Times New Roman"/>
          <w:bCs/>
          <w:sz w:val="24"/>
          <w:szCs w:val="24"/>
        </w:rPr>
        <w:t xml:space="preserve"> (u </w:t>
      </w:r>
      <w:r>
        <w:rPr>
          <w:rFonts w:ascii="Times New Roman" w:hAnsi="Times New Roman" w:cs="Times New Roman"/>
          <w:bCs/>
          <w:sz w:val="24"/>
          <w:szCs w:val="24"/>
        </w:rPr>
        <w:t>eurima</w:t>
      </w:r>
      <w:bookmarkEnd w:id="1"/>
      <w:r w:rsidRPr="00241DC8">
        <w:rPr>
          <w:rFonts w:ascii="Times New Roman" w:hAnsi="Times New Roman" w:cs="Times New Roman"/>
          <w:bCs/>
          <w:sz w:val="24"/>
          <w:szCs w:val="24"/>
        </w:rPr>
        <w:t>)</w:t>
      </w:r>
    </w:p>
    <w:p w14:paraId="288322C9" w14:textId="0538783B" w:rsidR="00597F49" w:rsidRPr="00B925FF" w:rsidRDefault="00597F49" w:rsidP="00597F49">
      <w:pPr>
        <w:spacing w:after="24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25FF">
        <w:rPr>
          <w:rFonts w:ascii="Times New Roman" w:eastAsia="Calibri" w:hAnsi="Times New Roman" w:cs="Times New Roman"/>
          <w:sz w:val="24"/>
          <w:szCs w:val="24"/>
        </w:rPr>
        <w:t xml:space="preserve">IZVOR FINANCIRANJA </w:t>
      </w:r>
      <w:r>
        <w:rPr>
          <w:rFonts w:ascii="Times New Roman" w:eastAsia="Calibri" w:hAnsi="Times New Roman" w:cs="Times New Roman"/>
          <w:sz w:val="24"/>
          <w:szCs w:val="24"/>
        </w:rPr>
        <w:t>31</w:t>
      </w:r>
      <w:r w:rsidR="00DE6F6F">
        <w:rPr>
          <w:rFonts w:ascii="Times New Roman" w:eastAsia="Calibri" w:hAnsi="Times New Roman" w:cs="Times New Roman"/>
          <w:sz w:val="24"/>
          <w:szCs w:val="24"/>
        </w:rPr>
        <w:t xml:space="preserve"> – Vlastiti prihodi</w:t>
      </w:r>
    </w:p>
    <w:p w14:paraId="6D35441C" w14:textId="79EAB8D9" w:rsidR="00DE6F6F" w:rsidRDefault="00DE6F6F" w:rsidP="00DE6F6F">
      <w:pPr>
        <w:spacing w:after="24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Iz izvora financiranja 31 očekuju se ukupni prihodi u iznosu od 36.700 eura za 2023.godinu, a isto i za 2024. i 2025.godinu i to </w:t>
      </w:r>
      <w:r w:rsidRPr="00B925FF">
        <w:rPr>
          <w:rFonts w:ascii="Times New Roman" w:eastAsia="Calibri" w:hAnsi="Times New Roman" w:cs="Times New Roman"/>
          <w:sz w:val="24"/>
          <w:szCs w:val="24"/>
        </w:rPr>
        <w:t xml:space="preserve">Prihodi </w:t>
      </w:r>
      <w:r>
        <w:rPr>
          <w:rFonts w:ascii="Times New Roman" w:eastAsia="Calibri" w:hAnsi="Times New Roman" w:cs="Times New Roman"/>
          <w:sz w:val="24"/>
          <w:szCs w:val="24"/>
        </w:rPr>
        <w:t>od prodanih proizvoda i robe u iznosu od 2.700 eura i Prihodi od pruženih usluga u iznosu od 34.000 eura.</w:t>
      </w:r>
    </w:p>
    <w:p w14:paraId="2F096DC0" w14:textId="199A3827" w:rsidR="00DE6F6F" w:rsidRPr="00B925FF" w:rsidRDefault="00DE6F6F" w:rsidP="00DE6F6F">
      <w:pPr>
        <w:spacing w:after="24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25FF">
        <w:rPr>
          <w:rFonts w:ascii="Times New Roman" w:eastAsia="Calibri" w:hAnsi="Times New Roman" w:cs="Times New Roman"/>
          <w:sz w:val="24"/>
          <w:szCs w:val="24"/>
        </w:rPr>
        <w:t xml:space="preserve">IZVOR FINANCIRANJA </w:t>
      </w:r>
      <w:r>
        <w:rPr>
          <w:rFonts w:ascii="Times New Roman" w:eastAsia="Calibri" w:hAnsi="Times New Roman" w:cs="Times New Roman"/>
          <w:sz w:val="24"/>
          <w:szCs w:val="24"/>
        </w:rPr>
        <w:t>43 – Ostali prihodi za posebne namjene</w:t>
      </w:r>
    </w:p>
    <w:p w14:paraId="5359FA97" w14:textId="5C0FD331" w:rsidR="00DE6F6F" w:rsidRDefault="00DE6F6F" w:rsidP="00DE6F6F">
      <w:pPr>
        <w:spacing w:after="24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Iz izvora financiranja 43 očekuju se ukupni prihodi u iznosu od 260.000 eura za 2023.godinu, a isto i za 2024. i 2025.godinu i to s osnove Sufinanciranja cijene usluge, participacije i slično.</w:t>
      </w:r>
    </w:p>
    <w:p w14:paraId="318A96E3" w14:textId="1C48C9DC" w:rsidR="00DE6F6F" w:rsidRPr="00B925FF" w:rsidRDefault="00DE6F6F" w:rsidP="00DE6F6F">
      <w:pPr>
        <w:spacing w:after="24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25FF">
        <w:rPr>
          <w:rFonts w:ascii="Times New Roman" w:eastAsia="Calibri" w:hAnsi="Times New Roman" w:cs="Times New Roman"/>
          <w:sz w:val="24"/>
          <w:szCs w:val="24"/>
        </w:rPr>
        <w:t xml:space="preserve">IZVOR FINANCIRANJA </w:t>
      </w:r>
      <w:r>
        <w:rPr>
          <w:rFonts w:ascii="Times New Roman" w:eastAsia="Calibri" w:hAnsi="Times New Roman" w:cs="Times New Roman"/>
          <w:sz w:val="24"/>
          <w:szCs w:val="24"/>
        </w:rPr>
        <w:t>51 – Pomoći EU</w:t>
      </w:r>
    </w:p>
    <w:p w14:paraId="7E5298DD" w14:textId="61D6FEDB" w:rsidR="00DE6F6F" w:rsidRDefault="00DE6F6F" w:rsidP="00DE6F6F">
      <w:pPr>
        <w:spacing w:after="24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Iz izvora financiranja 51 očekuju se ukupni prihodi u iznosu od </w:t>
      </w:r>
      <w:r w:rsidR="00FB3EF7">
        <w:rPr>
          <w:rFonts w:ascii="Times New Roman" w:eastAsia="Calibri" w:hAnsi="Times New Roman" w:cs="Times New Roman"/>
          <w:sz w:val="24"/>
          <w:szCs w:val="24"/>
        </w:rPr>
        <w:t>160.125</w:t>
      </w:r>
      <w:r>
        <w:rPr>
          <w:rFonts w:ascii="Times New Roman" w:eastAsia="Calibri" w:hAnsi="Times New Roman" w:cs="Times New Roman"/>
          <w:sz w:val="24"/>
          <w:szCs w:val="24"/>
        </w:rPr>
        <w:t xml:space="preserve"> eura za 2023.godinu, </w:t>
      </w:r>
      <w:r w:rsidR="00FB3EF7">
        <w:rPr>
          <w:rFonts w:ascii="Times New Roman" w:eastAsia="Calibri" w:hAnsi="Times New Roman" w:cs="Times New Roman"/>
          <w:sz w:val="24"/>
          <w:szCs w:val="24"/>
        </w:rPr>
        <w:t xml:space="preserve">157.625 eura </w:t>
      </w:r>
      <w:r>
        <w:rPr>
          <w:rFonts w:ascii="Times New Roman" w:eastAsia="Calibri" w:hAnsi="Times New Roman" w:cs="Times New Roman"/>
          <w:sz w:val="24"/>
          <w:szCs w:val="24"/>
        </w:rPr>
        <w:t xml:space="preserve">za 2024. i </w:t>
      </w:r>
      <w:r w:rsidR="00FB3EF7">
        <w:rPr>
          <w:rFonts w:ascii="Times New Roman" w:eastAsia="Calibri" w:hAnsi="Times New Roman" w:cs="Times New Roman"/>
          <w:sz w:val="24"/>
          <w:szCs w:val="24"/>
        </w:rPr>
        <w:t xml:space="preserve">110.563 eura za </w:t>
      </w:r>
      <w:r>
        <w:rPr>
          <w:rFonts w:ascii="Times New Roman" w:eastAsia="Calibri" w:hAnsi="Times New Roman" w:cs="Times New Roman"/>
          <w:sz w:val="24"/>
          <w:szCs w:val="24"/>
        </w:rPr>
        <w:t>2025.godinu</w:t>
      </w:r>
      <w:r w:rsidR="00FB3EF7">
        <w:rPr>
          <w:rFonts w:ascii="Times New Roman" w:eastAsia="Calibri" w:hAnsi="Times New Roman" w:cs="Times New Roman"/>
          <w:sz w:val="24"/>
          <w:szCs w:val="24"/>
        </w:rPr>
        <w:t xml:space="preserve">, a sve </w:t>
      </w:r>
      <w:r>
        <w:rPr>
          <w:rFonts w:ascii="Times New Roman" w:eastAsia="Calibri" w:hAnsi="Times New Roman" w:cs="Times New Roman"/>
          <w:sz w:val="24"/>
          <w:szCs w:val="24"/>
        </w:rPr>
        <w:t xml:space="preserve">s osnove </w:t>
      </w:r>
      <w:r w:rsidR="00FB3EF7">
        <w:rPr>
          <w:rFonts w:ascii="Times New Roman" w:eastAsia="Calibri" w:hAnsi="Times New Roman" w:cs="Times New Roman"/>
          <w:sz w:val="24"/>
          <w:szCs w:val="24"/>
        </w:rPr>
        <w:t>Tekuće pomoći od institucija i tijela EU-ostalo.</w:t>
      </w:r>
    </w:p>
    <w:p w14:paraId="732E5C5C" w14:textId="77777777" w:rsidR="00E42ADA" w:rsidRPr="00E42ADA" w:rsidRDefault="00E42ADA" w:rsidP="001A5BDE">
      <w:pPr>
        <w:pStyle w:val="ListParagraph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725F2D29" w14:textId="135328E8" w:rsidR="00FB3EF7" w:rsidRPr="00B925FF" w:rsidRDefault="00FB3EF7" w:rsidP="00FB3EF7">
      <w:pPr>
        <w:spacing w:after="24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25FF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IZVOR FINANCIRANJA </w:t>
      </w:r>
      <w:r>
        <w:rPr>
          <w:rFonts w:ascii="Times New Roman" w:eastAsia="Calibri" w:hAnsi="Times New Roman" w:cs="Times New Roman"/>
          <w:sz w:val="24"/>
          <w:szCs w:val="24"/>
        </w:rPr>
        <w:t>52 – Ostale pomoći i darovnice</w:t>
      </w:r>
    </w:p>
    <w:p w14:paraId="48546FEF" w14:textId="77D1F469" w:rsidR="00FB3EF7" w:rsidRDefault="00FB3EF7" w:rsidP="00FB3EF7">
      <w:pPr>
        <w:spacing w:after="24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Iz izvora financiranja 52 očekuju se ukupni prihodi u iznosu od 494.289 eura za 2023.godinu, 375.031 eura za 2024. i 265.948 eura za 2025.godinu.</w:t>
      </w:r>
    </w:p>
    <w:p w14:paraId="4C9A5FE6" w14:textId="3AB4C1C1" w:rsidR="00FB3EF7" w:rsidRDefault="00FB3EF7" w:rsidP="00FB3EF7">
      <w:pPr>
        <w:spacing w:after="24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Analitika plana prihoda iz izvora 52</w:t>
      </w:r>
      <w:r w:rsidR="00187F48">
        <w:rPr>
          <w:rFonts w:ascii="Times New Roman" w:eastAsia="Calibri" w:hAnsi="Times New Roman" w:cs="Times New Roman"/>
          <w:sz w:val="24"/>
          <w:szCs w:val="24"/>
        </w:rPr>
        <w:t xml:space="preserve"> po osnovi Tekući prijenosi između proračunskih korisnika istog proračuna</w:t>
      </w:r>
    </w:p>
    <w:tbl>
      <w:tblPr>
        <w:tblStyle w:val="TableGrid"/>
        <w:tblW w:w="6838" w:type="dxa"/>
        <w:jc w:val="center"/>
        <w:tblLook w:val="04A0" w:firstRow="1" w:lastRow="0" w:firstColumn="1" w:lastColumn="0" w:noHBand="0" w:noVBand="1"/>
      </w:tblPr>
      <w:tblGrid>
        <w:gridCol w:w="1336"/>
        <w:gridCol w:w="1566"/>
        <w:gridCol w:w="1968"/>
        <w:gridCol w:w="1968"/>
      </w:tblGrid>
      <w:tr w:rsidR="00FB3EF7" w:rsidRPr="00241DC8" w14:paraId="702BC20A" w14:textId="77777777" w:rsidTr="00EC120F">
        <w:trPr>
          <w:trHeight w:val="447"/>
          <w:jc w:val="center"/>
        </w:trPr>
        <w:tc>
          <w:tcPr>
            <w:tcW w:w="1336" w:type="dxa"/>
            <w:shd w:val="clear" w:color="auto" w:fill="D0CECE" w:themeFill="background2" w:themeFillShade="E6"/>
            <w:noWrap/>
            <w:vAlign w:val="center"/>
            <w:hideMark/>
          </w:tcPr>
          <w:p w14:paraId="402D07C9" w14:textId="5B79231C" w:rsidR="00FB3EF7" w:rsidRPr="00241DC8" w:rsidRDefault="00187F48" w:rsidP="00EC12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Davatelj prijenosa</w:t>
            </w:r>
          </w:p>
        </w:tc>
        <w:tc>
          <w:tcPr>
            <w:tcW w:w="1566" w:type="dxa"/>
            <w:shd w:val="clear" w:color="auto" w:fill="D0CECE" w:themeFill="background2" w:themeFillShade="E6"/>
            <w:vAlign w:val="center"/>
          </w:tcPr>
          <w:p w14:paraId="1A908C41" w14:textId="77777777" w:rsidR="00FB3EF7" w:rsidRPr="00241DC8" w:rsidRDefault="00FB3EF7" w:rsidP="00EC12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41D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Plan 2023.</w:t>
            </w:r>
          </w:p>
        </w:tc>
        <w:tc>
          <w:tcPr>
            <w:tcW w:w="1968" w:type="dxa"/>
            <w:shd w:val="clear" w:color="auto" w:fill="D0CECE" w:themeFill="background2" w:themeFillShade="E6"/>
            <w:noWrap/>
            <w:vAlign w:val="center"/>
            <w:hideMark/>
          </w:tcPr>
          <w:p w14:paraId="3661691D" w14:textId="77777777" w:rsidR="00FB3EF7" w:rsidRPr="00241DC8" w:rsidRDefault="00FB3EF7" w:rsidP="00EC12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41D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Plan 2024.</w:t>
            </w:r>
          </w:p>
        </w:tc>
        <w:tc>
          <w:tcPr>
            <w:tcW w:w="1968" w:type="dxa"/>
            <w:shd w:val="clear" w:color="auto" w:fill="D0CECE" w:themeFill="background2" w:themeFillShade="E6"/>
            <w:noWrap/>
            <w:vAlign w:val="center"/>
            <w:hideMark/>
          </w:tcPr>
          <w:p w14:paraId="520A4CA9" w14:textId="77777777" w:rsidR="00FB3EF7" w:rsidRPr="00241DC8" w:rsidRDefault="00FB3EF7" w:rsidP="00EC12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41D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Plan 2025.</w:t>
            </w:r>
          </w:p>
        </w:tc>
      </w:tr>
      <w:tr w:rsidR="00FB3EF7" w:rsidRPr="00241DC8" w14:paraId="40B4DAF0" w14:textId="77777777" w:rsidTr="00EC120F">
        <w:trPr>
          <w:trHeight w:val="447"/>
          <w:jc w:val="center"/>
        </w:trPr>
        <w:tc>
          <w:tcPr>
            <w:tcW w:w="1336" w:type="dxa"/>
            <w:noWrap/>
            <w:vAlign w:val="center"/>
          </w:tcPr>
          <w:p w14:paraId="59BFE0E2" w14:textId="7CF529C9" w:rsidR="00FB3EF7" w:rsidRPr="00187F48" w:rsidRDefault="00187F48" w:rsidP="00EC120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7F48">
              <w:rPr>
                <w:rFonts w:ascii="Times New Roman" w:hAnsi="Times New Roman" w:cs="Times New Roman"/>
                <w:sz w:val="24"/>
                <w:szCs w:val="24"/>
              </w:rPr>
              <w:t>Sveučilište u Splitu</w:t>
            </w:r>
          </w:p>
        </w:tc>
        <w:tc>
          <w:tcPr>
            <w:tcW w:w="1566" w:type="dxa"/>
            <w:vAlign w:val="center"/>
          </w:tcPr>
          <w:p w14:paraId="312323A1" w14:textId="12CE6585" w:rsidR="00FB3EF7" w:rsidRPr="00241DC8" w:rsidRDefault="00187F48" w:rsidP="00EC120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49.923</w:t>
            </w:r>
          </w:p>
        </w:tc>
        <w:tc>
          <w:tcPr>
            <w:tcW w:w="1968" w:type="dxa"/>
            <w:noWrap/>
            <w:vAlign w:val="center"/>
          </w:tcPr>
          <w:p w14:paraId="2C1AB60D" w14:textId="3DF83FA5" w:rsidR="00FB3EF7" w:rsidRPr="00241DC8" w:rsidRDefault="00187F48" w:rsidP="00EC120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15.120</w:t>
            </w:r>
          </w:p>
        </w:tc>
        <w:tc>
          <w:tcPr>
            <w:tcW w:w="1968" w:type="dxa"/>
            <w:noWrap/>
            <w:vAlign w:val="center"/>
          </w:tcPr>
          <w:p w14:paraId="17C6CD0B" w14:textId="4D6C3C85" w:rsidR="00FB3EF7" w:rsidRPr="00241DC8" w:rsidRDefault="00187F48" w:rsidP="00EC120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15.120</w:t>
            </w:r>
          </w:p>
        </w:tc>
      </w:tr>
      <w:tr w:rsidR="00FB3EF7" w:rsidRPr="00241DC8" w14:paraId="28420763" w14:textId="77777777" w:rsidTr="00EC120F">
        <w:trPr>
          <w:trHeight w:val="447"/>
          <w:jc w:val="center"/>
        </w:trPr>
        <w:tc>
          <w:tcPr>
            <w:tcW w:w="1336" w:type="dxa"/>
            <w:noWrap/>
            <w:vAlign w:val="center"/>
          </w:tcPr>
          <w:p w14:paraId="75400F03" w14:textId="6C26F639" w:rsidR="00FB3EF7" w:rsidRPr="00187F48" w:rsidRDefault="00187F48" w:rsidP="00EC120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7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HRZZ</w:t>
            </w:r>
          </w:p>
        </w:tc>
        <w:tc>
          <w:tcPr>
            <w:tcW w:w="1566" w:type="dxa"/>
            <w:vAlign w:val="center"/>
          </w:tcPr>
          <w:p w14:paraId="358CE086" w14:textId="19036BFB" w:rsidR="00FB3EF7" w:rsidRPr="00241DC8" w:rsidRDefault="00187F48" w:rsidP="00EC120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262.536</w:t>
            </w:r>
          </w:p>
        </w:tc>
        <w:tc>
          <w:tcPr>
            <w:tcW w:w="1968" w:type="dxa"/>
            <w:noWrap/>
            <w:vAlign w:val="center"/>
          </w:tcPr>
          <w:p w14:paraId="788E4706" w14:textId="18223CA9" w:rsidR="00FB3EF7" w:rsidRPr="00241DC8" w:rsidRDefault="00187F48" w:rsidP="00EC120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180.735</w:t>
            </w:r>
          </w:p>
        </w:tc>
        <w:tc>
          <w:tcPr>
            <w:tcW w:w="1968" w:type="dxa"/>
            <w:noWrap/>
            <w:vAlign w:val="center"/>
          </w:tcPr>
          <w:p w14:paraId="0547A2ED" w14:textId="661E9C6A" w:rsidR="00FB3EF7" w:rsidRPr="00241DC8" w:rsidRDefault="00187F48" w:rsidP="00EC120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71.652</w:t>
            </w:r>
          </w:p>
        </w:tc>
      </w:tr>
      <w:tr w:rsidR="00FB3EF7" w:rsidRPr="00241DC8" w14:paraId="7604A2D1" w14:textId="77777777" w:rsidTr="00EC120F">
        <w:trPr>
          <w:trHeight w:val="447"/>
          <w:jc w:val="center"/>
        </w:trPr>
        <w:tc>
          <w:tcPr>
            <w:tcW w:w="1336" w:type="dxa"/>
            <w:noWrap/>
            <w:vAlign w:val="center"/>
          </w:tcPr>
          <w:p w14:paraId="082217AB" w14:textId="4B08F6A3" w:rsidR="00FB3EF7" w:rsidRPr="00187F48" w:rsidRDefault="00187F48" w:rsidP="00EC120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7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FGAG</w:t>
            </w:r>
          </w:p>
        </w:tc>
        <w:tc>
          <w:tcPr>
            <w:tcW w:w="1566" w:type="dxa"/>
            <w:vAlign w:val="center"/>
          </w:tcPr>
          <w:p w14:paraId="1EF29F2A" w14:textId="185CD3EC" w:rsidR="00FB3EF7" w:rsidRPr="00241DC8" w:rsidRDefault="00187F48" w:rsidP="00EC120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2.654</w:t>
            </w:r>
          </w:p>
        </w:tc>
        <w:tc>
          <w:tcPr>
            <w:tcW w:w="1968" w:type="dxa"/>
            <w:noWrap/>
            <w:vAlign w:val="center"/>
          </w:tcPr>
          <w:p w14:paraId="5CD0CFE5" w14:textId="33EA9F17" w:rsidR="00FB3EF7" w:rsidRPr="00241DC8" w:rsidRDefault="00187F48" w:rsidP="00EC120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68" w:type="dxa"/>
            <w:noWrap/>
            <w:vAlign w:val="center"/>
          </w:tcPr>
          <w:p w14:paraId="51C46286" w14:textId="77D05819" w:rsidR="00FB3EF7" w:rsidRPr="00241DC8" w:rsidRDefault="00187F48" w:rsidP="00EC120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14:paraId="0168A928" w14:textId="72737D49" w:rsidR="00F80A85" w:rsidRDefault="00F80A85" w:rsidP="00987743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A73C6E0" w14:textId="11D7C3F5" w:rsidR="00F80A85" w:rsidRDefault="00187F48" w:rsidP="00187F4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 izvora 52 također se planiraju prihodi po osnovi Tekuće pomoći od međunarodnih organizacija i to u iznosu od 179.176 eura za 2023.godinu, a isto i za 2024. i 2025.godinu.</w:t>
      </w:r>
    </w:p>
    <w:p w14:paraId="1D1B9795" w14:textId="77777777" w:rsidR="00187F48" w:rsidRDefault="00187F48" w:rsidP="00187F48">
      <w:pPr>
        <w:spacing w:after="24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A7FA2D5" w14:textId="0189D955" w:rsidR="00187F48" w:rsidRPr="00B925FF" w:rsidRDefault="00187F48" w:rsidP="00187F48">
      <w:pPr>
        <w:spacing w:after="24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25FF">
        <w:rPr>
          <w:rFonts w:ascii="Times New Roman" w:eastAsia="Calibri" w:hAnsi="Times New Roman" w:cs="Times New Roman"/>
          <w:sz w:val="24"/>
          <w:szCs w:val="24"/>
        </w:rPr>
        <w:t xml:space="preserve">IZVOR FINANCIRANJA </w:t>
      </w:r>
      <w:r>
        <w:rPr>
          <w:rFonts w:ascii="Times New Roman" w:eastAsia="Calibri" w:hAnsi="Times New Roman" w:cs="Times New Roman"/>
          <w:sz w:val="24"/>
          <w:szCs w:val="24"/>
        </w:rPr>
        <w:t xml:space="preserve">61 – </w:t>
      </w:r>
      <w:r w:rsidR="00473122">
        <w:rPr>
          <w:rFonts w:ascii="Times New Roman" w:eastAsia="Calibri" w:hAnsi="Times New Roman" w:cs="Times New Roman"/>
          <w:sz w:val="24"/>
          <w:szCs w:val="24"/>
        </w:rPr>
        <w:t>Donacije</w:t>
      </w:r>
    </w:p>
    <w:p w14:paraId="1D9ECC42" w14:textId="05229531" w:rsidR="00473122" w:rsidRDefault="00473122" w:rsidP="00473122">
      <w:pPr>
        <w:spacing w:after="24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Iz izvora financiranja 61 očekuju se ukupni prihodi u iznosu od 1.677 eura za 2023.godinu. Za 2024. i 2025.g nema očekivanih prihoda iz izvora financiranja 61.</w:t>
      </w:r>
    </w:p>
    <w:p w14:paraId="74A22EAF" w14:textId="7F1BC71C" w:rsidR="008814C4" w:rsidRPr="00241DC8" w:rsidRDefault="008814C4" w:rsidP="008814C4">
      <w:pPr>
        <w:pBdr>
          <w:top w:val="dotted" w:sz="4" w:space="1" w:color="808080" w:themeColor="background1" w:themeShade="80"/>
          <w:bottom w:val="dotted" w:sz="4" w:space="1" w:color="808080" w:themeColor="background1" w:themeShade="80"/>
        </w:pBdr>
        <w:shd w:val="clear" w:color="auto" w:fill="D0CECE" w:themeFill="background2" w:themeFillShade="E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RASHODI I IZDACI</w:t>
      </w:r>
    </w:p>
    <w:p w14:paraId="1D854514" w14:textId="1CB7D726" w:rsidR="00187F48" w:rsidRDefault="00187F48" w:rsidP="00187F4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3C5A033" w14:textId="3F151D8A" w:rsidR="00187F48" w:rsidRDefault="008814C4" w:rsidP="00187F48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Financijskim planom za razdoblje 2023.-2025.g. planirani su ukupni rashodi po godinama kako slijedi: </w:t>
      </w:r>
    </w:p>
    <w:tbl>
      <w:tblPr>
        <w:tblStyle w:val="TableGrid"/>
        <w:tblW w:w="6838" w:type="dxa"/>
        <w:jc w:val="center"/>
        <w:tblLook w:val="04A0" w:firstRow="1" w:lastRow="0" w:firstColumn="1" w:lastColumn="0" w:noHBand="0" w:noVBand="1"/>
      </w:tblPr>
      <w:tblGrid>
        <w:gridCol w:w="1946"/>
        <w:gridCol w:w="2446"/>
        <w:gridCol w:w="2446"/>
      </w:tblGrid>
      <w:tr w:rsidR="008814C4" w:rsidRPr="00241DC8" w14:paraId="6D2592E1" w14:textId="77777777" w:rsidTr="008814C4">
        <w:trPr>
          <w:trHeight w:val="447"/>
          <w:jc w:val="center"/>
        </w:trPr>
        <w:tc>
          <w:tcPr>
            <w:tcW w:w="1946" w:type="dxa"/>
            <w:shd w:val="clear" w:color="auto" w:fill="D0CECE" w:themeFill="background2" w:themeFillShade="E6"/>
            <w:vAlign w:val="center"/>
          </w:tcPr>
          <w:p w14:paraId="268325AD" w14:textId="77777777" w:rsidR="008814C4" w:rsidRPr="00241DC8" w:rsidRDefault="008814C4" w:rsidP="00EC12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41D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Plan 2023.</w:t>
            </w:r>
          </w:p>
        </w:tc>
        <w:tc>
          <w:tcPr>
            <w:tcW w:w="2446" w:type="dxa"/>
            <w:shd w:val="clear" w:color="auto" w:fill="D0CECE" w:themeFill="background2" w:themeFillShade="E6"/>
            <w:noWrap/>
            <w:vAlign w:val="center"/>
            <w:hideMark/>
          </w:tcPr>
          <w:p w14:paraId="10491BD1" w14:textId="77777777" w:rsidR="008814C4" w:rsidRPr="00241DC8" w:rsidRDefault="008814C4" w:rsidP="00EC12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41D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Plan 2024.</w:t>
            </w:r>
          </w:p>
        </w:tc>
        <w:tc>
          <w:tcPr>
            <w:tcW w:w="2446" w:type="dxa"/>
            <w:shd w:val="clear" w:color="auto" w:fill="D0CECE" w:themeFill="background2" w:themeFillShade="E6"/>
            <w:noWrap/>
            <w:vAlign w:val="center"/>
            <w:hideMark/>
          </w:tcPr>
          <w:p w14:paraId="5FBCE838" w14:textId="77777777" w:rsidR="008814C4" w:rsidRPr="00241DC8" w:rsidRDefault="008814C4" w:rsidP="00EC12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41D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Plan 2025.</w:t>
            </w:r>
          </w:p>
        </w:tc>
      </w:tr>
      <w:tr w:rsidR="008814C4" w:rsidRPr="00241DC8" w14:paraId="1C055900" w14:textId="77777777" w:rsidTr="008814C4">
        <w:trPr>
          <w:trHeight w:val="447"/>
          <w:jc w:val="center"/>
        </w:trPr>
        <w:tc>
          <w:tcPr>
            <w:tcW w:w="1946" w:type="dxa"/>
            <w:vAlign w:val="center"/>
          </w:tcPr>
          <w:p w14:paraId="5580C4DD" w14:textId="5073225D" w:rsidR="008814C4" w:rsidRPr="00241DC8" w:rsidRDefault="008814C4" w:rsidP="00EC120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  <w:r w:rsidR="007C1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880.313</w:t>
            </w:r>
          </w:p>
        </w:tc>
        <w:tc>
          <w:tcPr>
            <w:tcW w:w="2446" w:type="dxa"/>
            <w:noWrap/>
            <w:vAlign w:val="center"/>
          </w:tcPr>
          <w:p w14:paraId="480D2754" w14:textId="1C07836F" w:rsidR="008814C4" w:rsidRPr="00241DC8" w:rsidRDefault="007C1C80" w:rsidP="00EC120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5.722.960</w:t>
            </w:r>
          </w:p>
        </w:tc>
        <w:tc>
          <w:tcPr>
            <w:tcW w:w="2446" w:type="dxa"/>
            <w:noWrap/>
            <w:vAlign w:val="center"/>
          </w:tcPr>
          <w:p w14:paraId="3BAAA193" w14:textId="1AC51274" w:rsidR="008814C4" w:rsidRPr="00241DC8" w:rsidRDefault="007C1C80" w:rsidP="00EC120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5.623.733</w:t>
            </w:r>
          </w:p>
        </w:tc>
      </w:tr>
    </w:tbl>
    <w:p w14:paraId="64F215F7" w14:textId="726FEDFA" w:rsidR="008814C4" w:rsidRPr="00187F48" w:rsidRDefault="008814C4" w:rsidP="00187F48">
      <w:pPr>
        <w:jc w:val="both"/>
        <w:rPr>
          <w:rFonts w:ascii="Times New Roman" w:hAnsi="Times New Roman" w:cs="Times New Roman"/>
          <w:sz w:val="24"/>
          <w:szCs w:val="24"/>
        </w:rPr>
      </w:pPr>
      <w:r w:rsidRPr="00241DC8">
        <w:rPr>
          <w:rFonts w:ascii="Times New Roman" w:hAnsi="Times New Roman" w:cs="Times New Roman"/>
          <w:bCs/>
          <w:sz w:val="24"/>
          <w:szCs w:val="24"/>
        </w:rPr>
        <w:t>Predviđen</w:t>
      </w:r>
      <w:r>
        <w:rPr>
          <w:rFonts w:ascii="Times New Roman" w:hAnsi="Times New Roman" w:cs="Times New Roman"/>
          <w:bCs/>
          <w:sz w:val="24"/>
          <w:szCs w:val="24"/>
        </w:rPr>
        <w:t>i</w:t>
      </w:r>
      <w:r w:rsidRPr="00241DC8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rashodi iskazani su </w:t>
      </w:r>
      <w:r w:rsidRPr="00241DC8">
        <w:rPr>
          <w:rFonts w:ascii="Times New Roman" w:hAnsi="Times New Roman" w:cs="Times New Roman"/>
          <w:bCs/>
          <w:sz w:val="24"/>
          <w:szCs w:val="24"/>
        </w:rPr>
        <w:t xml:space="preserve">u </w:t>
      </w:r>
      <w:r>
        <w:rPr>
          <w:rFonts w:ascii="Times New Roman" w:hAnsi="Times New Roman" w:cs="Times New Roman"/>
          <w:bCs/>
          <w:sz w:val="24"/>
          <w:szCs w:val="24"/>
        </w:rPr>
        <w:t>eurima.</w:t>
      </w:r>
    </w:p>
    <w:p w14:paraId="53DB0EF7" w14:textId="148C83DA" w:rsidR="000E16E1" w:rsidRDefault="009568BA" w:rsidP="00F815A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Najveći rashodi u iznosu od</w:t>
      </w:r>
      <w:r w:rsidR="007C1C80">
        <w:rPr>
          <w:rFonts w:ascii="Times New Roman" w:eastAsia="Calibri" w:hAnsi="Times New Roman" w:cs="Times New Roman"/>
          <w:sz w:val="24"/>
          <w:szCs w:val="24"/>
        </w:rPr>
        <w:t xml:space="preserve"> 4.972.036 eura za 2023., 4.993.283 eura za 2024. i 5.014.630 eura za 2025.godinu</w:t>
      </w:r>
      <w:r>
        <w:rPr>
          <w:rFonts w:ascii="Times New Roman" w:hAnsi="Times New Roman" w:cs="Times New Roman"/>
          <w:sz w:val="24"/>
          <w:szCs w:val="24"/>
        </w:rPr>
        <w:t xml:space="preserve">, odnose se na </w:t>
      </w:r>
      <w:r w:rsidR="00FF77F1">
        <w:rPr>
          <w:rFonts w:ascii="Times New Roman" w:hAnsi="Times New Roman" w:cs="Times New Roman"/>
          <w:sz w:val="24"/>
          <w:szCs w:val="24"/>
        </w:rPr>
        <w:t>rashode za plaće zaposlenika, m</w:t>
      </w:r>
      <w:bookmarkStart w:id="2" w:name="_GoBack"/>
      <w:bookmarkEnd w:id="2"/>
      <w:r w:rsidR="00FF77F1">
        <w:rPr>
          <w:rFonts w:ascii="Times New Roman" w:hAnsi="Times New Roman" w:cs="Times New Roman"/>
          <w:sz w:val="24"/>
          <w:szCs w:val="24"/>
        </w:rPr>
        <w:t xml:space="preserve">aterijalna prava zaposlenika, zdravstvene preglede zaposlenika. </w:t>
      </w:r>
    </w:p>
    <w:p w14:paraId="4864C96B" w14:textId="77777777" w:rsidR="00580EA0" w:rsidRDefault="00580EA0" w:rsidP="00F815A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B796EE1" w14:textId="07704938" w:rsidR="00580EA0" w:rsidRPr="00241DC8" w:rsidRDefault="00580EA0" w:rsidP="00580EA0">
      <w:pPr>
        <w:pBdr>
          <w:top w:val="dotted" w:sz="4" w:space="1" w:color="808080" w:themeColor="background1" w:themeShade="80"/>
          <w:bottom w:val="dotted" w:sz="4" w:space="1" w:color="808080" w:themeColor="background1" w:themeShade="80"/>
        </w:pBdr>
        <w:shd w:val="clear" w:color="auto" w:fill="D0CECE" w:themeFill="background2" w:themeFillShade="E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PRIJENOS SREDSTAVA IZ PRETHODNE I U SLIJEDEĆU GODINU</w:t>
      </w:r>
    </w:p>
    <w:p w14:paraId="3905A7EB" w14:textId="3FCBED2C" w:rsidR="008F2D3C" w:rsidRPr="00241DC8" w:rsidRDefault="008F2D3C" w:rsidP="00F815A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Prijenosi sredstava iz prethodne i u slijedeću godinu </w:t>
      </w:r>
      <w:r w:rsidR="00B70726">
        <w:rPr>
          <w:rFonts w:ascii="Times New Roman" w:hAnsi="Times New Roman" w:cs="Times New Roman"/>
          <w:sz w:val="24"/>
          <w:szCs w:val="24"/>
        </w:rPr>
        <w:t xml:space="preserve">koji se </w:t>
      </w:r>
      <w:r>
        <w:rPr>
          <w:rFonts w:ascii="Times New Roman" w:hAnsi="Times New Roman" w:cs="Times New Roman"/>
          <w:sz w:val="24"/>
          <w:szCs w:val="24"/>
        </w:rPr>
        <w:t>pojavljuju</w:t>
      </w:r>
      <w:r w:rsidR="00B707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na izvorima 31, 43, 51 i 52., a najviše iz izvora 51 i 52, nastali su uslijed </w:t>
      </w:r>
      <w:proofErr w:type="spellStart"/>
      <w:r>
        <w:rPr>
          <w:rFonts w:ascii="Times New Roman" w:hAnsi="Times New Roman" w:cs="Times New Roman"/>
          <w:sz w:val="24"/>
          <w:szCs w:val="24"/>
        </w:rPr>
        <w:t>pandemije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COVID-a i poremećaja opskrbnih trgovačkih lanaca pri planiranoj nabavi nefinancijske imovine</w:t>
      </w:r>
      <w:r w:rsidR="00B7072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kao i nemogućnosti izvršavanja planiranih usavršavanja, službenih putovanja i sl. </w:t>
      </w:r>
      <w:r w:rsidR="00B70726">
        <w:rPr>
          <w:rFonts w:ascii="Times New Roman" w:hAnsi="Times New Roman" w:cs="Times New Roman"/>
          <w:sz w:val="24"/>
          <w:szCs w:val="24"/>
        </w:rPr>
        <w:t xml:space="preserve">a najviše </w:t>
      </w:r>
      <w:r>
        <w:rPr>
          <w:rFonts w:ascii="Times New Roman" w:hAnsi="Times New Roman" w:cs="Times New Roman"/>
          <w:sz w:val="24"/>
          <w:szCs w:val="24"/>
        </w:rPr>
        <w:t>vezano uz  projekte</w:t>
      </w:r>
      <w:r w:rsidR="00B70726">
        <w:rPr>
          <w:rFonts w:ascii="Times New Roman" w:hAnsi="Times New Roman" w:cs="Times New Roman"/>
          <w:sz w:val="24"/>
          <w:szCs w:val="24"/>
        </w:rPr>
        <w:t>. Prenesena sredstva se planiraju utrošiti u slijedećim budućim razdobljima.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AC502C" w14:textId="0201CAE1" w:rsidR="00B70726" w:rsidRPr="00241DC8" w:rsidRDefault="00B70726" w:rsidP="00B70726">
      <w:pPr>
        <w:pBdr>
          <w:top w:val="dotted" w:sz="4" w:space="1" w:color="808080" w:themeColor="background1" w:themeShade="80"/>
          <w:bottom w:val="dotted" w:sz="4" w:space="1" w:color="808080" w:themeColor="background1" w:themeShade="80"/>
        </w:pBdr>
        <w:shd w:val="clear" w:color="auto" w:fill="D0CECE" w:themeFill="background2" w:themeFillShade="E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UKUPNE I DOSPJELE OBVEZE</w:t>
      </w:r>
    </w:p>
    <w:tbl>
      <w:tblPr>
        <w:tblStyle w:val="TableGrid"/>
        <w:tblpPr w:leftFromText="180" w:rightFromText="180" w:vertAnchor="page" w:horzAnchor="margin" w:tblpY="2341"/>
        <w:tblW w:w="9067" w:type="dxa"/>
        <w:tblLook w:val="04A0" w:firstRow="1" w:lastRow="0" w:firstColumn="1" w:lastColumn="0" w:noHBand="0" w:noVBand="1"/>
      </w:tblPr>
      <w:tblGrid>
        <w:gridCol w:w="1838"/>
        <w:gridCol w:w="3686"/>
        <w:gridCol w:w="3543"/>
      </w:tblGrid>
      <w:tr w:rsidR="00B70726" w:rsidRPr="00241DC8" w14:paraId="6CC2B34A" w14:textId="77777777" w:rsidTr="00B70726">
        <w:trPr>
          <w:trHeight w:val="451"/>
        </w:trPr>
        <w:tc>
          <w:tcPr>
            <w:tcW w:w="1838" w:type="dxa"/>
            <w:vAlign w:val="center"/>
          </w:tcPr>
          <w:p w14:paraId="62BD9E1B" w14:textId="77777777" w:rsidR="00B70726" w:rsidRPr="00241DC8" w:rsidRDefault="00B70726" w:rsidP="00B7072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noWrap/>
            <w:vAlign w:val="center"/>
          </w:tcPr>
          <w:p w14:paraId="757E6BE0" w14:textId="77777777" w:rsidR="003A554D" w:rsidRDefault="00B70726" w:rsidP="00B7072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Stanje obveza na dan 31.12.2021.</w:t>
            </w:r>
            <w:r w:rsidR="003A55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1F676FEA" w14:textId="7BF4B2DB" w:rsidR="00B70726" w:rsidRPr="00241DC8" w:rsidRDefault="003A554D" w:rsidP="00B7072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 kunama</w:t>
            </w:r>
          </w:p>
        </w:tc>
        <w:tc>
          <w:tcPr>
            <w:tcW w:w="3543" w:type="dxa"/>
            <w:noWrap/>
            <w:vAlign w:val="center"/>
          </w:tcPr>
          <w:p w14:paraId="5E3D3262" w14:textId="666A8890" w:rsidR="00B70726" w:rsidRPr="00241DC8" w:rsidRDefault="00B70726" w:rsidP="00B7072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Stanje obveza na dan 30.06.2022.</w:t>
            </w:r>
            <w:r w:rsidR="003A55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u kunama</w:t>
            </w:r>
          </w:p>
        </w:tc>
      </w:tr>
      <w:tr w:rsidR="00B70726" w:rsidRPr="00241DC8" w14:paraId="72D99636" w14:textId="77777777" w:rsidTr="00B70726">
        <w:trPr>
          <w:trHeight w:val="451"/>
        </w:trPr>
        <w:tc>
          <w:tcPr>
            <w:tcW w:w="1838" w:type="dxa"/>
            <w:vAlign w:val="center"/>
          </w:tcPr>
          <w:p w14:paraId="046507FC" w14:textId="77777777" w:rsidR="00B70726" w:rsidRPr="00241DC8" w:rsidRDefault="00B70726" w:rsidP="00B7072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Ukupne obveze</w:t>
            </w:r>
          </w:p>
        </w:tc>
        <w:tc>
          <w:tcPr>
            <w:tcW w:w="3686" w:type="dxa"/>
            <w:noWrap/>
            <w:vAlign w:val="center"/>
          </w:tcPr>
          <w:p w14:paraId="32F009D1" w14:textId="2C106D05" w:rsidR="00B70726" w:rsidRPr="00241DC8" w:rsidRDefault="007968AF" w:rsidP="00B7072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3.574.282,26</w:t>
            </w:r>
            <w:r w:rsidR="009B0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543" w:type="dxa"/>
            <w:noWrap/>
            <w:vAlign w:val="center"/>
          </w:tcPr>
          <w:p w14:paraId="3DB56467" w14:textId="305F68BC" w:rsidR="00B70726" w:rsidRPr="00241DC8" w:rsidRDefault="009B0C83" w:rsidP="00B7072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2.979.971,83 </w:t>
            </w:r>
          </w:p>
        </w:tc>
      </w:tr>
      <w:tr w:rsidR="00B70726" w:rsidRPr="00241DC8" w14:paraId="7C742AE4" w14:textId="77777777" w:rsidTr="00B70726">
        <w:trPr>
          <w:trHeight w:val="451"/>
        </w:trPr>
        <w:tc>
          <w:tcPr>
            <w:tcW w:w="1838" w:type="dxa"/>
            <w:vAlign w:val="center"/>
          </w:tcPr>
          <w:p w14:paraId="20648ACF" w14:textId="77777777" w:rsidR="00B70726" w:rsidRPr="00241DC8" w:rsidRDefault="00B70726" w:rsidP="00B7072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Dospjele obveze</w:t>
            </w:r>
          </w:p>
        </w:tc>
        <w:tc>
          <w:tcPr>
            <w:tcW w:w="3686" w:type="dxa"/>
            <w:noWrap/>
            <w:vAlign w:val="center"/>
          </w:tcPr>
          <w:p w14:paraId="4C2DDDF9" w14:textId="7F45330C" w:rsidR="00B70726" w:rsidRPr="00241DC8" w:rsidRDefault="009B0C83" w:rsidP="00B7072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53.489,00 </w:t>
            </w:r>
          </w:p>
        </w:tc>
        <w:tc>
          <w:tcPr>
            <w:tcW w:w="3543" w:type="dxa"/>
            <w:noWrap/>
            <w:vAlign w:val="center"/>
          </w:tcPr>
          <w:p w14:paraId="16A96AD5" w14:textId="1376BBEA" w:rsidR="00B70726" w:rsidRPr="00241DC8" w:rsidRDefault="009B0C83" w:rsidP="00B7072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3.599,72 </w:t>
            </w:r>
          </w:p>
        </w:tc>
      </w:tr>
      <w:tr w:rsidR="003A554D" w:rsidRPr="00241DC8" w14:paraId="5961E16F" w14:textId="77777777" w:rsidTr="00564AAD">
        <w:trPr>
          <w:trHeight w:val="451"/>
        </w:trPr>
        <w:tc>
          <w:tcPr>
            <w:tcW w:w="1838" w:type="dxa"/>
            <w:vAlign w:val="center"/>
          </w:tcPr>
          <w:p w14:paraId="31CEF03F" w14:textId="77777777" w:rsidR="003A554D" w:rsidRPr="00241DC8" w:rsidRDefault="003A554D" w:rsidP="00564AA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noWrap/>
            <w:vAlign w:val="center"/>
          </w:tcPr>
          <w:p w14:paraId="6AE36CB6" w14:textId="3F17B42B" w:rsidR="003A554D" w:rsidRPr="00241DC8" w:rsidRDefault="003A554D" w:rsidP="00564AA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Stanje obveza na dan 31.12.2021.  u eurima</w:t>
            </w:r>
          </w:p>
        </w:tc>
        <w:tc>
          <w:tcPr>
            <w:tcW w:w="3543" w:type="dxa"/>
            <w:noWrap/>
            <w:vAlign w:val="center"/>
          </w:tcPr>
          <w:p w14:paraId="31CE7B6D" w14:textId="0877F1AB" w:rsidR="003A554D" w:rsidRPr="00241DC8" w:rsidRDefault="003A554D" w:rsidP="00564AA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Stanje obveza na dan 30.06.2022. u eurima</w:t>
            </w:r>
          </w:p>
        </w:tc>
      </w:tr>
      <w:tr w:rsidR="003A554D" w:rsidRPr="00241DC8" w14:paraId="08DB9EE6" w14:textId="77777777" w:rsidTr="00564AAD">
        <w:trPr>
          <w:trHeight w:val="451"/>
        </w:trPr>
        <w:tc>
          <w:tcPr>
            <w:tcW w:w="1838" w:type="dxa"/>
            <w:vAlign w:val="center"/>
          </w:tcPr>
          <w:p w14:paraId="1B123B30" w14:textId="77777777" w:rsidR="003A554D" w:rsidRPr="00241DC8" w:rsidRDefault="003A554D" w:rsidP="00564AA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Ukupne obveze</w:t>
            </w:r>
          </w:p>
        </w:tc>
        <w:tc>
          <w:tcPr>
            <w:tcW w:w="3686" w:type="dxa"/>
            <w:noWrap/>
            <w:vAlign w:val="center"/>
          </w:tcPr>
          <w:p w14:paraId="25756E71" w14:textId="09DBE20F" w:rsidR="003A554D" w:rsidRPr="00241DC8" w:rsidRDefault="003A554D" w:rsidP="00564AA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474.389</w:t>
            </w:r>
          </w:p>
        </w:tc>
        <w:tc>
          <w:tcPr>
            <w:tcW w:w="3543" w:type="dxa"/>
            <w:noWrap/>
            <w:vAlign w:val="center"/>
          </w:tcPr>
          <w:p w14:paraId="251A9BE6" w14:textId="3DC28AD4" w:rsidR="003A554D" w:rsidRPr="003A554D" w:rsidRDefault="003A554D" w:rsidP="003A554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395.510</w:t>
            </w:r>
          </w:p>
        </w:tc>
      </w:tr>
      <w:tr w:rsidR="003A554D" w:rsidRPr="00241DC8" w14:paraId="6BBCF0B8" w14:textId="77777777" w:rsidTr="00564AAD">
        <w:trPr>
          <w:trHeight w:val="451"/>
        </w:trPr>
        <w:tc>
          <w:tcPr>
            <w:tcW w:w="1838" w:type="dxa"/>
            <w:vAlign w:val="center"/>
          </w:tcPr>
          <w:p w14:paraId="6C6B96F3" w14:textId="77777777" w:rsidR="003A554D" w:rsidRPr="00241DC8" w:rsidRDefault="003A554D" w:rsidP="00564AA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Dospjele obveze</w:t>
            </w:r>
          </w:p>
        </w:tc>
        <w:tc>
          <w:tcPr>
            <w:tcW w:w="3686" w:type="dxa"/>
            <w:noWrap/>
            <w:vAlign w:val="center"/>
          </w:tcPr>
          <w:p w14:paraId="768AC75C" w14:textId="1EDB6184" w:rsidR="003A554D" w:rsidRPr="00241DC8" w:rsidRDefault="003A554D" w:rsidP="00564AA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7.099</w:t>
            </w:r>
          </w:p>
        </w:tc>
        <w:tc>
          <w:tcPr>
            <w:tcW w:w="3543" w:type="dxa"/>
            <w:noWrap/>
            <w:vAlign w:val="center"/>
          </w:tcPr>
          <w:p w14:paraId="450F0198" w14:textId="3731FE30" w:rsidR="003A554D" w:rsidRPr="00241DC8" w:rsidRDefault="003A554D" w:rsidP="00564AA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478</w:t>
            </w:r>
          </w:p>
        </w:tc>
      </w:tr>
    </w:tbl>
    <w:p w14:paraId="78919D58" w14:textId="77777777" w:rsidR="00B70726" w:rsidRPr="00241DC8" w:rsidRDefault="00B70726" w:rsidP="00F815A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70726" w:rsidRPr="00241DC8" w:rsidSect="00F236D9">
      <w:footerReference w:type="default" r:id="rId10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C6548B" w14:textId="77777777" w:rsidR="00966BF8" w:rsidRDefault="00966BF8">
      <w:pPr>
        <w:spacing w:after="0" w:line="240" w:lineRule="auto"/>
      </w:pPr>
      <w:r>
        <w:separator/>
      </w:r>
    </w:p>
  </w:endnote>
  <w:endnote w:type="continuationSeparator" w:id="0">
    <w:p w14:paraId="7B2C8B2F" w14:textId="77777777" w:rsidR="00966BF8" w:rsidRDefault="00966B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YInterstate Light">
    <w:altName w:val="Franklin Gothic Medium Cond"/>
    <w:charset w:val="EE"/>
    <w:family w:val="auto"/>
    <w:pitch w:val="variable"/>
    <w:sig w:usb0="00000001" w:usb1="5000206A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altName w:val="﷽﷽﷽﷽﷽﷽﷽﷽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75515545"/>
      <w:docPartObj>
        <w:docPartGallery w:val="Page Numbers (Bottom of Page)"/>
        <w:docPartUnique/>
      </w:docPartObj>
    </w:sdtPr>
    <w:sdtEndPr/>
    <w:sdtContent>
      <w:p w14:paraId="4EDECA76" w14:textId="77777777" w:rsidR="009D005B" w:rsidRDefault="009E2203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3688">
          <w:rPr>
            <w:noProof/>
          </w:rPr>
          <w:t>4</w:t>
        </w:r>
        <w:r>
          <w:fldChar w:fldCharType="end"/>
        </w:r>
      </w:p>
    </w:sdtContent>
  </w:sdt>
  <w:p w14:paraId="5409F0B3" w14:textId="77777777" w:rsidR="009D005B" w:rsidRDefault="007C1C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5A5BF0" w14:textId="77777777" w:rsidR="00966BF8" w:rsidRDefault="00966BF8">
      <w:pPr>
        <w:spacing w:after="0" w:line="240" w:lineRule="auto"/>
      </w:pPr>
      <w:r>
        <w:separator/>
      </w:r>
    </w:p>
  </w:footnote>
  <w:footnote w:type="continuationSeparator" w:id="0">
    <w:p w14:paraId="0EFBBDB3" w14:textId="77777777" w:rsidR="00966BF8" w:rsidRDefault="00966B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417BA"/>
    <w:multiLevelType w:val="hybridMultilevel"/>
    <w:tmpl w:val="E4C26C7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31B1B"/>
    <w:multiLevelType w:val="hybridMultilevel"/>
    <w:tmpl w:val="0144DA08"/>
    <w:lvl w:ilvl="0" w:tplc="72BC16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B91007"/>
    <w:multiLevelType w:val="multilevel"/>
    <w:tmpl w:val="2C10BBF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 w15:restartNumberingAfterBreak="0">
    <w:nsid w:val="0FA73651"/>
    <w:multiLevelType w:val="hybridMultilevel"/>
    <w:tmpl w:val="2BBE645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3CC1D2">
      <w:start w:val="1"/>
      <w:numFmt w:val="bullet"/>
      <w:lvlText w:val="•"/>
      <w:lvlJc w:val="left"/>
      <w:pPr>
        <w:ind w:left="2880" w:hanging="360"/>
      </w:pPr>
      <w:rPr>
        <w:rFonts w:ascii="EYInterstate Light" w:hAnsi="EYInterstate Light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8358F4"/>
    <w:multiLevelType w:val="hybridMultilevel"/>
    <w:tmpl w:val="B92AFF9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CE5D75"/>
    <w:multiLevelType w:val="hybridMultilevel"/>
    <w:tmpl w:val="474A6E0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4626B"/>
    <w:multiLevelType w:val="hybridMultilevel"/>
    <w:tmpl w:val="EA009008"/>
    <w:lvl w:ilvl="0" w:tplc="FA46F42C">
      <w:start w:val="1"/>
      <w:numFmt w:val="decimal"/>
      <w:lvlText w:val="%1."/>
      <w:lvlJc w:val="left"/>
      <w:pPr>
        <w:ind w:left="720" w:hanging="360"/>
      </w:pPr>
    </w:lvl>
    <w:lvl w:ilvl="1" w:tplc="F15AA5D0">
      <w:start w:val="1"/>
      <w:numFmt w:val="lowerLetter"/>
      <w:lvlText w:val="%2."/>
      <w:lvlJc w:val="left"/>
      <w:pPr>
        <w:ind w:left="1440" w:hanging="360"/>
      </w:pPr>
    </w:lvl>
    <w:lvl w:ilvl="2" w:tplc="94388BD4">
      <w:start w:val="1"/>
      <w:numFmt w:val="lowerRoman"/>
      <w:lvlText w:val="%3."/>
      <w:lvlJc w:val="right"/>
      <w:pPr>
        <w:ind w:left="2160" w:hanging="180"/>
      </w:pPr>
    </w:lvl>
    <w:lvl w:ilvl="3" w:tplc="B4D04138">
      <w:start w:val="1"/>
      <w:numFmt w:val="decimal"/>
      <w:lvlText w:val="%4."/>
      <w:lvlJc w:val="left"/>
      <w:pPr>
        <w:ind w:left="2880" w:hanging="360"/>
      </w:pPr>
    </w:lvl>
    <w:lvl w:ilvl="4" w:tplc="9202F336">
      <w:start w:val="1"/>
      <w:numFmt w:val="lowerLetter"/>
      <w:lvlText w:val="%5."/>
      <w:lvlJc w:val="left"/>
      <w:pPr>
        <w:ind w:left="3600" w:hanging="360"/>
      </w:pPr>
    </w:lvl>
    <w:lvl w:ilvl="5" w:tplc="E6F28BEC">
      <w:start w:val="1"/>
      <w:numFmt w:val="lowerRoman"/>
      <w:lvlText w:val="%6."/>
      <w:lvlJc w:val="right"/>
      <w:pPr>
        <w:ind w:left="4320" w:hanging="180"/>
      </w:pPr>
    </w:lvl>
    <w:lvl w:ilvl="6" w:tplc="4FD410C8">
      <w:start w:val="1"/>
      <w:numFmt w:val="decimal"/>
      <w:lvlText w:val="%7."/>
      <w:lvlJc w:val="left"/>
      <w:pPr>
        <w:ind w:left="5040" w:hanging="360"/>
      </w:pPr>
    </w:lvl>
    <w:lvl w:ilvl="7" w:tplc="3BF8F6C6">
      <w:start w:val="1"/>
      <w:numFmt w:val="lowerLetter"/>
      <w:lvlText w:val="%8."/>
      <w:lvlJc w:val="left"/>
      <w:pPr>
        <w:ind w:left="5760" w:hanging="360"/>
      </w:pPr>
    </w:lvl>
    <w:lvl w:ilvl="8" w:tplc="B6DE190A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405138"/>
    <w:multiLevelType w:val="hybridMultilevel"/>
    <w:tmpl w:val="465E17B2"/>
    <w:lvl w:ilvl="0" w:tplc="CA8AA484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2C37DB"/>
    <w:multiLevelType w:val="hybridMultilevel"/>
    <w:tmpl w:val="2EB0642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FD6605"/>
    <w:multiLevelType w:val="hybridMultilevel"/>
    <w:tmpl w:val="2BAE0244"/>
    <w:lvl w:ilvl="0" w:tplc="48B007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818C2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24894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3050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044E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75E48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2CC5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F480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0302E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7E2661"/>
    <w:multiLevelType w:val="hybridMultilevel"/>
    <w:tmpl w:val="10CE0A9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6460E2"/>
    <w:multiLevelType w:val="hybridMultilevel"/>
    <w:tmpl w:val="FFFFFFFF"/>
    <w:lvl w:ilvl="0" w:tplc="0FE2B82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5DE74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9F417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FEB9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787B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2E4FE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DE6B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AEFD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14E29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FC56CC"/>
    <w:multiLevelType w:val="hybridMultilevel"/>
    <w:tmpl w:val="14C2CF4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D531D6"/>
    <w:multiLevelType w:val="hybridMultilevel"/>
    <w:tmpl w:val="14C8BEB2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5D80317"/>
    <w:multiLevelType w:val="hybridMultilevel"/>
    <w:tmpl w:val="60704024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BDC4744"/>
    <w:multiLevelType w:val="hybridMultilevel"/>
    <w:tmpl w:val="21806DF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E025D1"/>
    <w:multiLevelType w:val="hybridMultilevel"/>
    <w:tmpl w:val="AA8E8F0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B02B2D"/>
    <w:multiLevelType w:val="hybridMultilevel"/>
    <w:tmpl w:val="FFFFFFFF"/>
    <w:lvl w:ilvl="0" w:tplc="40F8F8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F3C8C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8426C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78EE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9A3A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F603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28AB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4E95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3C817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A14C5F"/>
    <w:multiLevelType w:val="hybridMultilevel"/>
    <w:tmpl w:val="320A38F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2207E4"/>
    <w:multiLevelType w:val="hybridMultilevel"/>
    <w:tmpl w:val="30FEEB2E"/>
    <w:lvl w:ilvl="0" w:tplc="8F04EEE4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0" w15:restartNumberingAfterBreak="0">
    <w:nsid w:val="706514E6"/>
    <w:multiLevelType w:val="hybridMultilevel"/>
    <w:tmpl w:val="E4C26C7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2662F3"/>
    <w:multiLevelType w:val="hybridMultilevel"/>
    <w:tmpl w:val="E4C26C7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6122EF"/>
    <w:multiLevelType w:val="hybridMultilevel"/>
    <w:tmpl w:val="C854E526"/>
    <w:lvl w:ilvl="0" w:tplc="041A0019">
      <w:start w:val="1"/>
      <w:numFmt w:val="lowerLetter"/>
      <w:lvlText w:val="%1."/>
      <w:lvlJc w:val="left"/>
      <w:pPr>
        <w:ind w:left="780" w:hanging="4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0"/>
  </w:num>
  <w:num w:numId="3">
    <w:abstractNumId w:val="5"/>
  </w:num>
  <w:num w:numId="4">
    <w:abstractNumId w:val="16"/>
  </w:num>
  <w:num w:numId="5">
    <w:abstractNumId w:val="2"/>
  </w:num>
  <w:num w:numId="6">
    <w:abstractNumId w:val="3"/>
  </w:num>
  <w:num w:numId="7">
    <w:abstractNumId w:val="4"/>
  </w:num>
  <w:num w:numId="8">
    <w:abstractNumId w:val="9"/>
  </w:num>
  <w:num w:numId="9">
    <w:abstractNumId w:val="6"/>
  </w:num>
  <w:num w:numId="10">
    <w:abstractNumId w:val="11"/>
  </w:num>
  <w:num w:numId="11">
    <w:abstractNumId w:val="17"/>
  </w:num>
  <w:num w:numId="12">
    <w:abstractNumId w:val="1"/>
  </w:num>
  <w:num w:numId="13">
    <w:abstractNumId w:val="22"/>
  </w:num>
  <w:num w:numId="14">
    <w:abstractNumId w:val="7"/>
  </w:num>
  <w:num w:numId="15">
    <w:abstractNumId w:val="19"/>
  </w:num>
  <w:num w:numId="16">
    <w:abstractNumId w:val="8"/>
  </w:num>
  <w:num w:numId="17">
    <w:abstractNumId w:val="15"/>
  </w:num>
  <w:num w:numId="18">
    <w:abstractNumId w:val="14"/>
  </w:num>
  <w:num w:numId="19">
    <w:abstractNumId w:val="13"/>
  </w:num>
  <w:num w:numId="20">
    <w:abstractNumId w:val="18"/>
  </w:num>
  <w:num w:numId="21">
    <w:abstractNumId w:val="21"/>
  </w:num>
  <w:num w:numId="22">
    <w:abstractNumId w:val="0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5CF"/>
    <w:rsid w:val="00030327"/>
    <w:rsid w:val="000824CF"/>
    <w:rsid w:val="000D5352"/>
    <w:rsid w:val="000E16E1"/>
    <w:rsid w:val="00103398"/>
    <w:rsid w:val="00151506"/>
    <w:rsid w:val="001816FE"/>
    <w:rsid w:val="00187F48"/>
    <w:rsid w:val="00197B89"/>
    <w:rsid w:val="001A5BDE"/>
    <w:rsid w:val="001B0F7A"/>
    <w:rsid w:val="001B3688"/>
    <w:rsid w:val="001D4FE9"/>
    <w:rsid w:val="0021364B"/>
    <w:rsid w:val="00220BF7"/>
    <w:rsid w:val="00227D81"/>
    <w:rsid w:val="002379E6"/>
    <w:rsid w:val="00241DC8"/>
    <w:rsid w:val="002B7F06"/>
    <w:rsid w:val="002C35A1"/>
    <w:rsid w:val="002C7121"/>
    <w:rsid w:val="002D444E"/>
    <w:rsid w:val="00321263"/>
    <w:rsid w:val="003239CD"/>
    <w:rsid w:val="00324025"/>
    <w:rsid w:val="00365C0A"/>
    <w:rsid w:val="0037788B"/>
    <w:rsid w:val="003A554D"/>
    <w:rsid w:val="003B2CF0"/>
    <w:rsid w:val="003C7346"/>
    <w:rsid w:val="004139D4"/>
    <w:rsid w:val="004241F9"/>
    <w:rsid w:val="00473122"/>
    <w:rsid w:val="00474EAA"/>
    <w:rsid w:val="00492D6E"/>
    <w:rsid w:val="004A2F28"/>
    <w:rsid w:val="004C3A59"/>
    <w:rsid w:val="004D3EE8"/>
    <w:rsid w:val="004D6020"/>
    <w:rsid w:val="004E02C5"/>
    <w:rsid w:val="00513352"/>
    <w:rsid w:val="005215AE"/>
    <w:rsid w:val="00577622"/>
    <w:rsid w:val="00580EA0"/>
    <w:rsid w:val="00581C26"/>
    <w:rsid w:val="00585281"/>
    <w:rsid w:val="0059574B"/>
    <w:rsid w:val="00597F49"/>
    <w:rsid w:val="005B150F"/>
    <w:rsid w:val="005C00D2"/>
    <w:rsid w:val="005C2DC7"/>
    <w:rsid w:val="006372BE"/>
    <w:rsid w:val="00662637"/>
    <w:rsid w:val="006A2E3A"/>
    <w:rsid w:val="006D2AB8"/>
    <w:rsid w:val="00703212"/>
    <w:rsid w:val="00714E8B"/>
    <w:rsid w:val="00795CD1"/>
    <w:rsid w:val="007968AF"/>
    <w:rsid w:val="007C1C80"/>
    <w:rsid w:val="007D15C3"/>
    <w:rsid w:val="007D31FC"/>
    <w:rsid w:val="007F08F6"/>
    <w:rsid w:val="008223B8"/>
    <w:rsid w:val="00831DBB"/>
    <w:rsid w:val="00846E65"/>
    <w:rsid w:val="00866D8A"/>
    <w:rsid w:val="008750BD"/>
    <w:rsid w:val="008814C4"/>
    <w:rsid w:val="008831ED"/>
    <w:rsid w:val="008B2B62"/>
    <w:rsid w:val="008B4BE5"/>
    <w:rsid w:val="008F2D3C"/>
    <w:rsid w:val="009001B9"/>
    <w:rsid w:val="00930F81"/>
    <w:rsid w:val="009568BA"/>
    <w:rsid w:val="00966BF8"/>
    <w:rsid w:val="00987743"/>
    <w:rsid w:val="00995560"/>
    <w:rsid w:val="009A65A8"/>
    <w:rsid w:val="009B0055"/>
    <w:rsid w:val="009B0C83"/>
    <w:rsid w:val="009C1494"/>
    <w:rsid w:val="009D7085"/>
    <w:rsid w:val="009E2203"/>
    <w:rsid w:val="009E56A1"/>
    <w:rsid w:val="00A21C06"/>
    <w:rsid w:val="00A3161E"/>
    <w:rsid w:val="00A604A8"/>
    <w:rsid w:val="00A809ED"/>
    <w:rsid w:val="00A81EC7"/>
    <w:rsid w:val="00AB7F77"/>
    <w:rsid w:val="00AD4661"/>
    <w:rsid w:val="00B70726"/>
    <w:rsid w:val="00B7598C"/>
    <w:rsid w:val="00B925FF"/>
    <w:rsid w:val="00BB47B9"/>
    <w:rsid w:val="00BD119B"/>
    <w:rsid w:val="00BD7FDD"/>
    <w:rsid w:val="00BE741E"/>
    <w:rsid w:val="00C80033"/>
    <w:rsid w:val="00C83CE6"/>
    <w:rsid w:val="00C84559"/>
    <w:rsid w:val="00CA41B8"/>
    <w:rsid w:val="00CB764D"/>
    <w:rsid w:val="00D124A4"/>
    <w:rsid w:val="00D5653B"/>
    <w:rsid w:val="00D56F77"/>
    <w:rsid w:val="00DA7AFE"/>
    <w:rsid w:val="00DC3FB0"/>
    <w:rsid w:val="00DE6F6F"/>
    <w:rsid w:val="00E16FD6"/>
    <w:rsid w:val="00E42ADA"/>
    <w:rsid w:val="00E64570"/>
    <w:rsid w:val="00E82BAF"/>
    <w:rsid w:val="00E9288F"/>
    <w:rsid w:val="00EA3B53"/>
    <w:rsid w:val="00EC6E0C"/>
    <w:rsid w:val="00EF05CF"/>
    <w:rsid w:val="00EF0A99"/>
    <w:rsid w:val="00F11A12"/>
    <w:rsid w:val="00F12286"/>
    <w:rsid w:val="00F236D9"/>
    <w:rsid w:val="00F53B38"/>
    <w:rsid w:val="00F55316"/>
    <w:rsid w:val="00F80A85"/>
    <w:rsid w:val="00F815A6"/>
    <w:rsid w:val="00FB3EF7"/>
    <w:rsid w:val="00FF7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F0CFC"/>
  <w15:chartTrackingRefBased/>
  <w15:docId w15:val="{FD8EDEDB-B9BD-40E3-B3AC-00D9923B2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E16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nhideWhenUsed/>
    <w:rsid w:val="00EF05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EF05CF"/>
  </w:style>
  <w:style w:type="table" w:styleId="TableGrid">
    <w:name w:val="Table Grid"/>
    <w:basedOn w:val="TableNormal"/>
    <w:uiPriority w:val="39"/>
    <w:rsid w:val="00EF05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Bullet point,List Paragraph1"/>
    <w:basedOn w:val="Normal"/>
    <w:link w:val="ListParagraphChar"/>
    <w:uiPriority w:val="34"/>
    <w:qFormat/>
    <w:rsid w:val="00EF05CF"/>
    <w:pPr>
      <w:ind w:left="720"/>
      <w:contextualSpacing/>
    </w:pPr>
  </w:style>
  <w:style w:type="character" w:customStyle="1" w:styleId="ListParagraphChar">
    <w:name w:val="List Paragraph Char"/>
    <w:aliases w:val="Bullet point Char,List Paragraph1 Char"/>
    <w:link w:val="ListParagraph"/>
    <w:uiPriority w:val="34"/>
    <w:locked/>
    <w:rsid w:val="00E64570"/>
  </w:style>
  <w:style w:type="paragraph" w:styleId="NormalWeb">
    <w:name w:val="Normal (Web)"/>
    <w:basedOn w:val="Normal"/>
    <w:uiPriority w:val="99"/>
    <w:unhideWhenUsed/>
    <w:rsid w:val="00103398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528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1A39803FA8A7049BF345CF0A027AC43" ma:contentTypeVersion="10" ma:contentTypeDescription="Stvaranje novog dokumenta." ma:contentTypeScope="" ma:versionID="854373d7520cd8825d714920d044ec0c">
  <xsd:schema xmlns:xsd="http://www.w3.org/2001/XMLSchema" xmlns:xs="http://www.w3.org/2001/XMLSchema" xmlns:p="http://schemas.microsoft.com/office/2006/metadata/properties" xmlns:ns3="b07ae3c5-d37f-4d18-a921-7c5c16593034" targetNamespace="http://schemas.microsoft.com/office/2006/metadata/properties" ma:root="true" ma:fieldsID="cb7a73248f053e528221d1f0d409c76a" ns3:_="">
    <xsd:import namespace="b07ae3c5-d37f-4d18-a921-7c5c1659303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7ae3c5-d37f-4d18-a921-7c5c165930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23DF904-CF14-4C4A-80CA-053A96B5F1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7ae3c5-d37f-4d18-a921-7c5c165930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787D2F2-F493-491F-A6F0-A92AB45345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90F3D7-5F3B-433C-AF07-78608DA6E62B}">
  <ds:schemaRefs>
    <ds:schemaRef ds:uri="http://schemas.microsoft.com/office/infopath/2007/PartnerControls"/>
    <ds:schemaRef ds:uri="http://www.w3.org/XML/1998/namespace"/>
    <ds:schemaRef ds:uri="b07ae3c5-d37f-4d18-a921-7c5c16593034"/>
    <ds:schemaRef ds:uri="http://purl.org/dc/elements/1.1/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3</Pages>
  <Words>605</Words>
  <Characters>3452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Mirela Zagorac</dc:creator>
  <cp:keywords/>
  <dc:description/>
  <cp:lastModifiedBy>Srđana Ferić</cp:lastModifiedBy>
  <cp:revision>16</cp:revision>
  <dcterms:created xsi:type="dcterms:W3CDTF">2022-09-28T10:57:00Z</dcterms:created>
  <dcterms:modified xsi:type="dcterms:W3CDTF">2022-12-16T13:28:00Z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0x010100D1A39803FA8A7049BF345CF0A027AC43</vt:lpwstr>
  </property>
</Properties>
</file>